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BFEAFB" w14:textId="77777777" w:rsidR="00932B34" w:rsidRPr="009B1D04" w:rsidRDefault="008F0652" w:rsidP="00761496">
      <w:pPr>
        <w:spacing w:line="360" w:lineRule="auto"/>
        <w:jc w:val="center"/>
        <w:rPr>
          <w:rFonts w:ascii="Arial" w:hAnsi="Arial" w:cs="Arial"/>
          <w:b/>
          <w:sz w:val="24"/>
          <w:szCs w:val="24"/>
        </w:rPr>
      </w:pPr>
      <w:r w:rsidRPr="009B1D04">
        <w:rPr>
          <w:rFonts w:ascii="Arial" w:hAnsi="Arial" w:cs="Arial"/>
          <w:b/>
          <w:noProof/>
          <w:sz w:val="24"/>
          <w:szCs w:val="24"/>
          <w:lang w:val="en-ZA" w:eastAsia="en-ZA"/>
        </w:rPr>
        <w:drawing>
          <wp:anchor distT="0" distB="0" distL="114300" distR="114300" simplePos="0" relativeHeight="251658240" behindDoc="0" locked="0" layoutInCell="1" allowOverlap="1" wp14:anchorId="57F4D95D" wp14:editId="4F5C1354">
            <wp:simplePos x="0" y="0"/>
            <wp:positionH relativeFrom="column">
              <wp:posOffset>1847850</wp:posOffset>
            </wp:positionH>
            <wp:positionV relativeFrom="paragraph">
              <wp:posOffset>-742315</wp:posOffset>
            </wp:positionV>
            <wp:extent cx="2066925" cy="869418"/>
            <wp:effectExtent l="0" t="0" r="0" b="0"/>
            <wp:wrapNone/>
            <wp:docPr id="3" name="Picture 1" descr="KZN Transpo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ZN Transport Logo"/>
                    <pic:cNvPicPr>
                      <a:picLocks noChangeAspect="1" noChangeArrowheads="1"/>
                    </pic:cNvPicPr>
                  </pic:nvPicPr>
                  <pic:blipFill>
                    <a:blip r:embed="rId6" cstate="print"/>
                    <a:srcRect/>
                    <a:stretch>
                      <a:fillRect/>
                    </a:stretch>
                  </pic:blipFill>
                  <pic:spPr bwMode="auto">
                    <a:xfrm>
                      <a:off x="0" y="0"/>
                      <a:ext cx="2066925" cy="86941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94A0A46" w14:textId="77777777" w:rsidR="008F0652" w:rsidRPr="00761496" w:rsidRDefault="008F0652" w:rsidP="00761496">
      <w:pPr>
        <w:pBdr>
          <w:bottom w:val="single" w:sz="12" w:space="1" w:color="auto"/>
        </w:pBdr>
        <w:spacing w:line="360" w:lineRule="auto"/>
        <w:jc w:val="center"/>
        <w:rPr>
          <w:rFonts w:ascii="Arial" w:eastAsia="Times New Roman" w:hAnsi="Arial" w:cs="Arial"/>
          <w:bCs/>
          <w:color w:val="FFC000"/>
          <w:sz w:val="24"/>
          <w:szCs w:val="24"/>
        </w:rPr>
      </w:pPr>
      <w:r w:rsidRPr="00761496">
        <w:rPr>
          <w:rFonts w:ascii="Arial" w:eastAsia="Times New Roman" w:hAnsi="Arial" w:cs="Arial"/>
          <w:b/>
          <w:color w:val="FFC000"/>
          <w:sz w:val="24"/>
          <w:szCs w:val="24"/>
          <w:lang w:val="en-GB" w:eastAsia="en-GB"/>
        </w:rPr>
        <w:t>REGULATION AND SUPPORT SERVICES</w:t>
      </w:r>
    </w:p>
    <w:p w14:paraId="28792AB9" w14:textId="14B388A8" w:rsidR="00CA26DB" w:rsidRPr="009B1D04" w:rsidRDefault="00B22C90" w:rsidP="00761496">
      <w:pPr>
        <w:spacing w:line="360" w:lineRule="auto"/>
        <w:jc w:val="center"/>
        <w:rPr>
          <w:rFonts w:ascii="Arial" w:hAnsi="Arial" w:cs="Arial"/>
          <w:b/>
          <w:sz w:val="24"/>
          <w:szCs w:val="24"/>
        </w:rPr>
      </w:pPr>
      <w:r w:rsidRPr="009B1D04">
        <w:rPr>
          <w:rFonts w:ascii="Arial" w:hAnsi="Arial" w:cs="Arial"/>
          <w:b/>
          <w:sz w:val="24"/>
          <w:szCs w:val="24"/>
        </w:rPr>
        <w:t>OPERATING LICENSE</w:t>
      </w:r>
      <w:r w:rsidR="004C226F" w:rsidRPr="009B1D04">
        <w:rPr>
          <w:rFonts w:ascii="Arial" w:hAnsi="Arial" w:cs="Arial"/>
          <w:b/>
          <w:sz w:val="24"/>
          <w:szCs w:val="24"/>
        </w:rPr>
        <w:t xml:space="preserve"> FOR </w:t>
      </w:r>
      <w:r w:rsidR="006E3CFB">
        <w:rPr>
          <w:rFonts w:ascii="Arial" w:hAnsi="Arial" w:cs="Arial"/>
          <w:b/>
          <w:sz w:val="24"/>
          <w:szCs w:val="24"/>
        </w:rPr>
        <w:t>METERED</w:t>
      </w:r>
      <w:r w:rsidR="00896205">
        <w:rPr>
          <w:rFonts w:ascii="Arial" w:hAnsi="Arial" w:cs="Arial"/>
          <w:b/>
          <w:sz w:val="24"/>
          <w:szCs w:val="24"/>
        </w:rPr>
        <w:t xml:space="preserve"> </w:t>
      </w:r>
      <w:r w:rsidR="008C1E55" w:rsidRPr="009B1D04">
        <w:rPr>
          <w:rFonts w:ascii="Arial" w:hAnsi="Arial" w:cs="Arial"/>
          <w:b/>
          <w:sz w:val="24"/>
          <w:szCs w:val="24"/>
        </w:rPr>
        <w:t>TAXI</w:t>
      </w:r>
    </w:p>
    <w:p w14:paraId="35DD8343" w14:textId="374970C5" w:rsidR="009862D6" w:rsidRPr="009B1D04" w:rsidRDefault="00761496" w:rsidP="00761496">
      <w:pPr>
        <w:autoSpaceDE w:val="0"/>
        <w:autoSpaceDN w:val="0"/>
        <w:adjustRightInd w:val="0"/>
        <w:spacing w:after="0" w:line="360" w:lineRule="auto"/>
        <w:rPr>
          <w:rFonts w:ascii="Arial" w:hAnsi="Arial" w:cs="Arial"/>
          <w:b/>
          <w:bCs/>
          <w:sz w:val="24"/>
          <w:szCs w:val="24"/>
        </w:rPr>
      </w:pPr>
      <w:r w:rsidRPr="009B1D04">
        <w:rPr>
          <w:rFonts w:ascii="Arial" w:hAnsi="Arial" w:cs="Arial"/>
          <w:b/>
          <w:bCs/>
          <w:sz w:val="24"/>
          <w:szCs w:val="24"/>
        </w:rPr>
        <w:t>SPECIAL CONDITIONS</w:t>
      </w:r>
    </w:p>
    <w:p w14:paraId="7A11BA22" w14:textId="4AAD8588" w:rsidR="009862D6" w:rsidRPr="009B1D04" w:rsidRDefault="009862D6" w:rsidP="00761496">
      <w:pPr>
        <w:autoSpaceDE w:val="0"/>
        <w:autoSpaceDN w:val="0"/>
        <w:adjustRightInd w:val="0"/>
        <w:spacing w:after="0" w:line="360" w:lineRule="auto"/>
        <w:rPr>
          <w:rFonts w:ascii="Arial" w:hAnsi="Arial" w:cs="Arial"/>
          <w:sz w:val="24"/>
          <w:szCs w:val="24"/>
        </w:rPr>
      </w:pPr>
      <w:r w:rsidRPr="009B1D04">
        <w:rPr>
          <w:rFonts w:ascii="Arial" w:hAnsi="Arial" w:cs="Arial"/>
          <w:sz w:val="24"/>
          <w:szCs w:val="24"/>
        </w:rPr>
        <w:t>The special conditions for operating licenses for</w:t>
      </w:r>
      <w:r w:rsidR="00A8660E">
        <w:rPr>
          <w:rFonts w:ascii="Arial" w:hAnsi="Arial" w:cs="Arial"/>
          <w:sz w:val="24"/>
          <w:szCs w:val="24"/>
        </w:rPr>
        <w:t xml:space="preserve"> </w:t>
      </w:r>
      <w:r w:rsidR="006E3CFB">
        <w:rPr>
          <w:rFonts w:ascii="Arial" w:hAnsi="Arial" w:cs="Arial"/>
          <w:sz w:val="24"/>
          <w:szCs w:val="24"/>
        </w:rPr>
        <w:t>metered</w:t>
      </w:r>
      <w:r w:rsidR="008C1E55" w:rsidRPr="009B1D04">
        <w:rPr>
          <w:rFonts w:ascii="Arial" w:hAnsi="Arial" w:cs="Arial"/>
          <w:sz w:val="24"/>
          <w:szCs w:val="24"/>
        </w:rPr>
        <w:t xml:space="preserve"> taxis</w:t>
      </w:r>
      <w:r w:rsidRPr="009B1D04">
        <w:rPr>
          <w:rFonts w:ascii="Arial" w:hAnsi="Arial" w:cs="Arial"/>
          <w:sz w:val="24"/>
          <w:szCs w:val="24"/>
        </w:rPr>
        <w:t>, as per Regulation 37(</w:t>
      </w:r>
      <w:r w:rsidR="006E3CFB">
        <w:rPr>
          <w:rFonts w:ascii="Arial" w:hAnsi="Arial" w:cs="Arial"/>
          <w:sz w:val="24"/>
          <w:szCs w:val="24"/>
        </w:rPr>
        <w:t>2</w:t>
      </w:r>
      <w:r w:rsidRPr="009B1D04">
        <w:rPr>
          <w:rFonts w:ascii="Arial" w:hAnsi="Arial" w:cs="Arial"/>
          <w:sz w:val="24"/>
          <w:szCs w:val="24"/>
        </w:rPr>
        <w:t xml:space="preserve">) of the </w:t>
      </w:r>
      <w:r w:rsidRPr="009B1D04">
        <w:rPr>
          <w:rFonts w:ascii="Arial" w:hAnsi="Arial" w:cs="Arial"/>
          <w:sz w:val="24"/>
          <w:szCs w:val="24"/>
          <w:lang w:val="en-ZA"/>
        </w:rPr>
        <w:t xml:space="preserve">KwaZulu-Natal Department of Transport: KwaZulu-Natal Land Transport Regulations, 2019 </w:t>
      </w:r>
      <w:r w:rsidRPr="009B1D04">
        <w:rPr>
          <w:rFonts w:ascii="Arial" w:hAnsi="Arial" w:cs="Arial"/>
          <w:sz w:val="24"/>
          <w:szCs w:val="24"/>
        </w:rPr>
        <w:t>dated 26 March 2019, are</w:t>
      </w:r>
    </w:p>
    <w:p w14:paraId="787D5A8F" w14:textId="7A003108" w:rsidR="008C1E55" w:rsidRPr="009B1D04" w:rsidRDefault="008C1E55" w:rsidP="00761496">
      <w:pPr>
        <w:autoSpaceDE w:val="0"/>
        <w:autoSpaceDN w:val="0"/>
        <w:adjustRightInd w:val="0"/>
        <w:spacing w:after="0" w:line="360" w:lineRule="auto"/>
        <w:rPr>
          <w:rFonts w:ascii="Arial" w:hAnsi="Arial" w:cs="Arial"/>
          <w:sz w:val="24"/>
          <w:szCs w:val="24"/>
        </w:rPr>
      </w:pPr>
      <w:r w:rsidRPr="009B1D04">
        <w:rPr>
          <w:rFonts w:ascii="Arial" w:hAnsi="Arial" w:cs="Arial"/>
          <w:sz w:val="24"/>
          <w:szCs w:val="24"/>
        </w:rPr>
        <w:t xml:space="preserve">The special conditions for operating </w:t>
      </w:r>
      <w:r w:rsidR="009B1D04" w:rsidRPr="009B1D04">
        <w:rPr>
          <w:rFonts w:ascii="Arial" w:hAnsi="Arial" w:cs="Arial"/>
          <w:sz w:val="24"/>
          <w:szCs w:val="24"/>
        </w:rPr>
        <w:t>licenses</w:t>
      </w:r>
      <w:r w:rsidRPr="009B1D04">
        <w:rPr>
          <w:rFonts w:ascii="Arial" w:hAnsi="Arial" w:cs="Arial"/>
          <w:sz w:val="24"/>
          <w:szCs w:val="24"/>
        </w:rPr>
        <w:t xml:space="preserve"> for metered taxis are</w:t>
      </w:r>
    </w:p>
    <w:p w14:paraId="0DFF6DCD" w14:textId="5235CCA1" w:rsidR="006E3CFB" w:rsidRPr="006E3CFB" w:rsidRDefault="006E3CFB" w:rsidP="00761496">
      <w:pPr>
        <w:pStyle w:val="ListParagraph"/>
        <w:numPr>
          <w:ilvl w:val="0"/>
          <w:numId w:val="22"/>
        </w:numPr>
        <w:autoSpaceDE w:val="0"/>
        <w:autoSpaceDN w:val="0"/>
        <w:adjustRightInd w:val="0"/>
        <w:spacing w:line="360" w:lineRule="auto"/>
        <w:rPr>
          <w:rFonts w:cs="Arial"/>
          <w:lang w:val="en-ZA"/>
        </w:rPr>
      </w:pPr>
      <w:r w:rsidRPr="006E3CFB">
        <w:rPr>
          <w:rFonts w:cs="Arial"/>
          <w:lang w:val="en-ZA"/>
        </w:rPr>
        <w:t>a metered taxi must be fitted with a South African Bureau of Standards -approved meter that must be used on every chargeable trip;</w:t>
      </w:r>
    </w:p>
    <w:p w14:paraId="1B23FBE2" w14:textId="0FCE22A5" w:rsidR="006E3CFB" w:rsidRPr="006E3CFB" w:rsidRDefault="006E3CFB" w:rsidP="00761496">
      <w:pPr>
        <w:pStyle w:val="ListParagraph"/>
        <w:numPr>
          <w:ilvl w:val="0"/>
          <w:numId w:val="22"/>
        </w:numPr>
        <w:autoSpaceDE w:val="0"/>
        <w:autoSpaceDN w:val="0"/>
        <w:adjustRightInd w:val="0"/>
        <w:spacing w:line="360" w:lineRule="auto"/>
        <w:rPr>
          <w:rFonts w:cs="Arial"/>
          <w:lang w:val="en-ZA"/>
        </w:rPr>
      </w:pPr>
      <w:r w:rsidRPr="006E3CFB">
        <w:rPr>
          <w:rFonts w:cs="Arial"/>
          <w:lang w:val="en-ZA"/>
        </w:rPr>
        <w:t>a metered taxi must have an operating licence;</w:t>
      </w:r>
    </w:p>
    <w:p w14:paraId="4E82DF99" w14:textId="17D13E11" w:rsidR="006E3CFB" w:rsidRPr="006E3CFB" w:rsidRDefault="006E3CFB" w:rsidP="00761496">
      <w:pPr>
        <w:pStyle w:val="ListParagraph"/>
        <w:numPr>
          <w:ilvl w:val="0"/>
          <w:numId w:val="22"/>
        </w:numPr>
        <w:autoSpaceDE w:val="0"/>
        <w:autoSpaceDN w:val="0"/>
        <w:adjustRightInd w:val="0"/>
        <w:spacing w:line="360" w:lineRule="auto"/>
        <w:rPr>
          <w:rFonts w:cs="Arial"/>
          <w:lang w:val="en-ZA"/>
        </w:rPr>
      </w:pPr>
      <w:r w:rsidRPr="006E3CFB">
        <w:rPr>
          <w:rFonts w:cs="Arial"/>
          <w:lang w:val="en-ZA"/>
        </w:rPr>
        <w:t>the operating licence is valid for three years; and</w:t>
      </w:r>
    </w:p>
    <w:p w14:paraId="1BCD6EC2" w14:textId="0B984C2C" w:rsidR="006E3CFB" w:rsidRPr="006E3CFB" w:rsidRDefault="006E3CFB" w:rsidP="00761496">
      <w:pPr>
        <w:pStyle w:val="ListParagraph"/>
        <w:numPr>
          <w:ilvl w:val="0"/>
          <w:numId w:val="22"/>
        </w:numPr>
        <w:autoSpaceDE w:val="0"/>
        <w:autoSpaceDN w:val="0"/>
        <w:adjustRightInd w:val="0"/>
        <w:spacing w:line="360" w:lineRule="auto"/>
        <w:rPr>
          <w:rFonts w:cs="Arial"/>
          <w:lang w:val="en-ZA"/>
        </w:rPr>
      </w:pPr>
      <w:r w:rsidRPr="006E3CFB">
        <w:rPr>
          <w:rFonts w:cs="Arial"/>
          <w:lang w:val="en-ZA"/>
        </w:rPr>
        <w:t>all metered taxis must comply with all marking and branding requirements as required by the planning authority</w:t>
      </w:r>
    </w:p>
    <w:p w14:paraId="1B7250FD" w14:textId="04BDB2C6" w:rsidR="009862D6" w:rsidRPr="009B1D04" w:rsidRDefault="00761496" w:rsidP="00761496">
      <w:pPr>
        <w:autoSpaceDE w:val="0"/>
        <w:autoSpaceDN w:val="0"/>
        <w:adjustRightInd w:val="0"/>
        <w:spacing w:after="0" w:line="360" w:lineRule="auto"/>
        <w:rPr>
          <w:rFonts w:ascii="Arial" w:hAnsi="Arial" w:cs="Arial"/>
          <w:b/>
          <w:bCs/>
          <w:sz w:val="24"/>
          <w:szCs w:val="24"/>
        </w:rPr>
      </w:pPr>
      <w:r w:rsidRPr="009B1D04">
        <w:rPr>
          <w:rFonts w:ascii="Arial" w:hAnsi="Arial" w:cs="Arial"/>
          <w:b/>
          <w:bCs/>
          <w:sz w:val="24"/>
          <w:szCs w:val="24"/>
        </w:rPr>
        <w:t>GENERAL CONDITIONS</w:t>
      </w:r>
    </w:p>
    <w:p w14:paraId="1DC1C44D" w14:textId="548A0301" w:rsidR="009862D6" w:rsidRPr="009B1D04" w:rsidRDefault="009862D6" w:rsidP="00761496">
      <w:pPr>
        <w:autoSpaceDE w:val="0"/>
        <w:autoSpaceDN w:val="0"/>
        <w:adjustRightInd w:val="0"/>
        <w:spacing w:after="0" w:line="360" w:lineRule="auto"/>
        <w:rPr>
          <w:rFonts w:ascii="Arial" w:hAnsi="Arial" w:cs="Arial"/>
          <w:sz w:val="24"/>
          <w:szCs w:val="24"/>
        </w:rPr>
      </w:pPr>
      <w:r w:rsidRPr="009B1D04">
        <w:rPr>
          <w:rFonts w:ascii="Arial" w:hAnsi="Arial" w:cs="Arial"/>
          <w:sz w:val="24"/>
          <w:szCs w:val="24"/>
        </w:rPr>
        <w:t xml:space="preserve">The general conditions for operating licenses for </w:t>
      </w:r>
      <w:r w:rsidR="006E3CFB">
        <w:rPr>
          <w:rFonts w:ascii="Arial" w:hAnsi="Arial" w:cs="Arial"/>
          <w:sz w:val="24"/>
          <w:szCs w:val="24"/>
        </w:rPr>
        <w:t>metered</w:t>
      </w:r>
      <w:r w:rsidR="008C1E55" w:rsidRPr="009B1D04">
        <w:rPr>
          <w:rFonts w:ascii="Arial" w:hAnsi="Arial" w:cs="Arial"/>
          <w:sz w:val="24"/>
          <w:szCs w:val="24"/>
        </w:rPr>
        <w:t xml:space="preserve"> </w:t>
      </w:r>
      <w:r w:rsidR="009B1D04" w:rsidRPr="009B1D04">
        <w:rPr>
          <w:rFonts w:ascii="Arial" w:hAnsi="Arial" w:cs="Arial"/>
          <w:sz w:val="24"/>
          <w:szCs w:val="24"/>
        </w:rPr>
        <w:t>taxis</w:t>
      </w:r>
      <w:r w:rsidRPr="009B1D04">
        <w:rPr>
          <w:rFonts w:ascii="Arial" w:hAnsi="Arial" w:cs="Arial"/>
          <w:sz w:val="24"/>
          <w:szCs w:val="24"/>
        </w:rPr>
        <w:t>, as per Regulation 36(1) and (2) of the KwaZulu-Natal Department of Transport: KwaZulu-Natal Land Transport</w:t>
      </w:r>
      <w:r w:rsidRPr="009B1D04">
        <w:rPr>
          <w:rFonts w:ascii="Arial" w:hAnsi="Arial" w:cs="Arial"/>
          <w:sz w:val="24"/>
          <w:szCs w:val="24"/>
          <w:lang w:val="en-ZA"/>
        </w:rPr>
        <w:t xml:space="preserve"> Regulations, 2019 </w:t>
      </w:r>
      <w:r w:rsidRPr="009B1D04">
        <w:rPr>
          <w:rFonts w:ascii="Arial" w:hAnsi="Arial" w:cs="Arial"/>
          <w:sz w:val="24"/>
          <w:szCs w:val="24"/>
        </w:rPr>
        <w:t>dated 26 March 2019, are</w:t>
      </w:r>
    </w:p>
    <w:p w14:paraId="18F152EA" w14:textId="77777777" w:rsidR="009862D6" w:rsidRPr="009B1D04" w:rsidRDefault="009862D6" w:rsidP="00761496">
      <w:pPr>
        <w:autoSpaceDE w:val="0"/>
        <w:autoSpaceDN w:val="0"/>
        <w:adjustRightInd w:val="0"/>
        <w:spacing w:after="0" w:line="360" w:lineRule="auto"/>
        <w:rPr>
          <w:rFonts w:ascii="Arial" w:hAnsi="Arial" w:cs="Arial"/>
          <w:sz w:val="24"/>
          <w:szCs w:val="24"/>
        </w:rPr>
      </w:pPr>
      <w:r w:rsidRPr="009B1D04">
        <w:rPr>
          <w:rFonts w:ascii="Arial" w:hAnsi="Arial" w:cs="Arial"/>
          <w:sz w:val="24"/>
          <w:szCs w:val="24"/>
        </w:rPr>
        <w:t>(1) The following general conditions apply to buses, metered taxis, minibus taxis, staff services, midi -buses and scholar transport -</w:t>
      </w:r>
    </w:p>
    <w:p w14:paraId="7D06AD33" w14:textId="77777777" w:rsidR="009862D6" w:rsidRPr="009B1D04" w:rsidRDefault="009862D6" w:rsidP="00761496">
      <w:pPr>
        <w:pStyle w:val="ListParagraph"/>
        <w:numPr>
          <w:ilvl w:val="0"/>
          <w:numId w:val="16"/>
        </w:numPr>
        <w:autoSpaceDE w:val="0"/>
        <w:autoSpaceDN w:val="0"/>
        <w:adjustRightInd w:val="0"/>
        <w:spacing w:line="360" w:lineRule="auto"/>
        <w:contextualSpacing/>
        <w:rPr>
          <w:rFonts w:cs="Arial"/>
        </w:rPr>
      </w:pPr>
      <w:r w:rsidRPr="009B1D04">
        <w:rPr>
          <w:rFonts w:cs="Arial"/>
        </w:rPr>
        <w:t>the PRE may require any information from any operator at any time, provided that such information relates to the operator's rights and obligations as an operator;</w:t>
      </w:r>
    </w:p>
    <w:p w14:paraId="042F87B3" w14:textId="77777777" w:rsidR="009862D6" w:rsidRPr="009B1D04" w:rsidRDefault="009862D6" w:rsidP="00761496">
      <w:pPr>
        <w:pStyle w:val="ListParagraph"/>
        <w:numPr>
          <w:ilvl w:val="0"/>
          <w:numId w:val="16"/>
        </w:numPr>
        <w:autoSpaceDE w:val="0"/>
        <w:autoSpaceDN w:val="0"/>
        <w:adjustRightInd w:val="0"/>
        <w:spacing w:line="360" w:lineRule="auto"/>
        <w:contextualSpacing/>
        <w:rPr>
          <w:rFonts w:cs="Arial"/>
        </w:rPr>
      </w:pPr>
      <w:r w:rsidRPr="009B1D04">
        <w:rPr>
          <w:rFonts w:cs="Arial"/>
        </w:rPr>
        <w:t>a decal must be displayed on the vehicle in accordance with the provisions of regulations 24, 27(1) and 27(2) of the National Land Transport Act Regulations, 2009;</w:t>
      </w:r>
    </w:p>
    <w:p w14:paraId="2E758F68" w14:textId="191BAB44" w:rsidR="009862D6" w:rsidRPr="009B1D04" w:rsidRDefault="009862D6" w:rsidP="00761496">
      <w:pPr>
        <w:pStyle w:val="ListParagraph"/>
        <w:numPr>
          <w:ilvl w:val="0"/>
          <w:numId w:val="16"/>
        </w:numPr>
        <w:autoSpaceDE w:val="0"/>
        <w:autoSpaceDN w:val="0"/>
        <w:adjustRightInd w:val="0"/>
        <w:spacing w:line="360" w:lineRule="auto"/>
        <w:contextualSpacing/>
        <w:rPr>
          <w:rFonts w:cs="Arial"/>
        </w:rPr>
      </w:pPr>
      <w:r w:rsidRPr="009B1D04">
        <w:rPr>
          <w:rFonts w:cs="Arial"/>
        </w:rPr>
        <w:t xml:space="preserve">an operating license ceases to have any force or effect from the expiry date reflected on the license unless the license is renewed by the PRE prior to the expiry of such license, and if an application for renewal is pending, the operating license remains valid until the PRE renews or refuses the issuing of the license </w:t>
      </w:r>
      <w:r w:rsidRPr="009B1D04">
        <w:rPr>
          <w:rFonts w:cs="Arial"/>
        </w:rPr>
        <w:lastRenderedPageBreak/>
        <w:t>for a reason listed in regulation 25(3) of the National Land Transport Act Regulations, 2009;</w:t>
      </w:r>
    </w:p>
    <w:p w14:paraId="6F0B5727" w14:textId="10549779" w:rsidR="009862D6" w:rsidRPr="009B1D04" w:rsidRDefault="009862D6" w:rsidP="00761496">
      <w:pPr>
        <w:pStyle w:val="ListParagraph"/>
        <w:numPr>
          <w:ilvl w:val="0"/>
          <w:numId w:val="16"/>
        </w:numPr>
        <w:autoSpaceDE w:val="0"/>
        <w:autoSpaceDN w:val="0"/>
        <w:adjustRightInd w:val="0"/>
        <w:spacing w:line="360" w:lineRule="auto"/>
        <w:contextualSpacing/>
        <w:rPr>
          <w:rFonts w:cs="Arial"/>
        </w:rPr>
      </w:pPr>
      <w:r w:rsidRPr="009B1D04">
        <w:rPr>
          <w:rFonts w:cs="Arial"/>
        </w:rPr>
        <w:t>a vehicle should have one operating license;</w:t>
      </w:r>
    </w:p>
    <w:p w14:paraId="211B7339" w14:textId="79F0CBAE" w:rsidR="009862D6" w:rsidRPr="009B1D04" w:rsidRDefault="009862D6" w:rsidP="00761496">
      <w:pPr>
        <w:pStyle w:val="ListParagraph"/>
        <w:numPr>
          <w:ilvl w:val="0"/>
          <w:numId w:val="16"/>
        </w:numPr>
        <w:autoSpaceDE w:val="0"/>
        <w:autoSpaceDN w:val="0"/>
        <w:adjustRightInd w:val="0"/>
        <w:spacing w:line="360" w:lineRule="auto"/>
        <w:contextualSpacing/>
        <w:rPr>
          <w:rFonts w:cs="Arial"/>
        </w:rPr>
      </w:pPr>
      <w:r w:rsidRPr="009B1D04">
        <w:rPr>
          <w:rFonts w:cs="Arial"/>
        </w:rPr>
        <w:t>a vehicle should only be driven by a driver with a professional driver's license permit;</w:t>
      </w:r>
    </w:p>
    <w:p w14:paraId="35201585" w14:textId="77777777" w:rsidR="009862D6" w:rsidRPr="009B1D04" w:rsidRDefault="009862D6" w:rsidP="00761496">
      <w:pPr>
        <w:pStyle w:val="ListParagraph"/>
        <w:numPr>
          <w:ilvl w:val="0"/>
          <w:numId w:val="16"/>
        </w:numPr>
        <w:autoSpaceDE w:val="0"/>
        <w:autoSpaceDN w:val="0"/>
        <w:adjustRightInd w:val="0"/>
        <w:spacing w:line="360" w:lineRule="auto"/>
        <w:contextualSpacing/>
        <w:rPr>
          <w:rFonts w:cs="Arial"/>
        </w:rPr>
      </w:pPr>
      <w:r w:rsidRPr="009B1D04">
        <w:rPr>
          <w:rFonts w:cs="Arial"/>
        </w:rPr>
        <w:t>all disputes arising from the authority given to an operator should be referred to the PRE;</w:t>
      </w:r>
    </w:p>
    <w:p w14:paraId="2AE6518E" w14:textId="77777777" w:rsidR="009862D6" w:rsidRPr="009B1D04" w:rsidRDefault="009862D6" w:rsidP="00761496">
      <w:pPr>
        <w:pStyle w:val="ListParagraph"/>
        <w:numPr>
          <w:ilvl w:val="0"/>
          <w:numId w:val="16"/>
        </w:numPr>
        <w:autoSpaceDE w:val="0"/>
        <w:autoSpaceDN w:val="0"/>
        <w:adjustRightInd w:val="0"/>
        <w:spacing w:line="360" w:lineRule="auto"/>
        <w:contextualSpacing/>
        <w:rPr>
          <w:rFonts w:cs="Arial"/>
        </w:rPr>
      </w:pPr>
      <w:r w:rsidRPr="009B1D04">
        <w:rPr>
          <w:rFonts w:cs="Arial"/>
        </w:rPr>
        <w:t>no driver or operator may conduct themselves in a manner that contravenes, or undermines or is likely to undermine any provision of the Code of Conduct;</w:t>
      </w:r>
    </w:p>
    <w:p w14:paraId="60D37DF0" w14:textId="3D695C11" w:rsidR="009862D6" w:rsidRPr="009B1D04" w:rsidRDefault="009862D6" w:rsidP="00761496">
      <w:pPr>
        <w:pStyle w:val="ListParagraph"/>
        <w:numPr>
          <w:ilvl w:val="0"/>
          <w:numId w:val="16"/>
        </w:numPr>
        <w:autoSpaceDE w:val="0"/>
        <w:autoSpaceDN w:val="0"/>
        <w:adjustRightInd w:val="0"/>
        <w:spacing w:line="360" w:lineRule="auto"/>
        <w:contextualSpacing/>
        <w:rPr>
          <w:rFonts w:cs="Arial"/>
        </w:rPr>
      </w:pPr>
      <w:r w:rsidRPr="009B1D04">
        <w:rPr>
          <w:rFonts w:cs="Arial"/>
        </w:rPr>
        <w:t>the holder of an operating license or permit must be automatically disqualified from continuing to hold such operating license or permit upon -</w:t>
      </w:r>
    </w:p>
    <w:p w14:paraId="2C9359B9" w14:textId="77777777" w:rsidR="009862D6" w:rsidRPr="009B1D04" w:rsidRDefault="009862D6" w:rsidP="00761496">
      <w:pPr>
        <w:pStyle w:val="ListParagraph"/>
        <w:numPr>
          <w:ilvl w:val="1"/>
          <w:numId w:val="17"/>
        </w:numPr>
        <w:autoSpaceDE w:val="0"/>
        <w:autoSpaceDN w:val="0"/>
        <w:adjustRightInd w:val="0"/>
        <w:spacing w:line="360" w:lineRule="auto"/>
        <w:contextualSpacing/>
        <w:rPr>
          <w:rFonts w:cs="Arial"/>
        </w:rPr>
      </w:pPr>
      <w:r w:rsidRPr="009B1D04">
        <w:rPr>
          <w:rFonts w:cs="Arial"/>
        </w:rPr>
        <w:t>death; deregistration; dissolution; sequestration; winding -up; or other cessation of the existence of such holder;</w:t>
      </w:r>
    </w:p>
    <w:p w14:paraId="2BE5D983" w14:textId="77777777" w:rsidR="009862D6" w:rsidRPr="009B1D04" w:rsidRDefault="009862D6" w:rsidP="00761496">
      <w:pPr>
        <w:pStyle w:val="ListParagraph"/>
        <w:numPr>
          <w:ilvl w:val="1"/>
          <w:numId w:val="17"/>
        </w:numPr>
        <w:autoSpaceDE w:val="0"/>
        <w:autoSpaceDN w:val="0"/>
        <w:adjustRightInd w:val="0"/>
        <w:spacing w:line="360" w:lineRule="auto"/>
        <w:contextualSpacing/>
        <w:rPr>
          <w:rFonts w:cs="Arial"/>
        </w:rPr>
      </w:pPr>
      <w:r w:rsidRPr="009B1D04">
        <w:rPr>
          <w:rFonts w:cs="Arial"/>
        </w:rPr>
        <w:t>a court making an order that the holder is incapable of managing its affairs in terms of Rule 57 of the Uniform Rules of the High Court of South Africa;</w:t>
      </w:r>
    </w:p>
    <w:p w14:paraId="2BD63F1F" w14:textId="77777777" w:rsidR="009862D6" w:rsidRPr="009B1D04" w:rsidRDefault="009862D6" w:rsidP="00761496">
      <w:pPr>
        <w:pStyle w:val="ListParagraph"/>
        <w:numPr>
          <w:ilvl w:val="1"/>
          <w:numId w:val="17"/>
        </w:numPr>
        <w:autoSpaceDE w:val="0"/>
        <w:autoSpaceDN w:val="0"/>
        <w:adjustRightInd w:val="0"/>
        <w:spacing w:line="360" w:lineRule="auto"/>
        <w:contextualSpacing/>
        <w:rPr>
          <w:rFonts w:cs="Arial"/>
        </w:rPr>
      </w:pPr>
      <w:r w:rsidRPr="009B1D04">
        <w:rPr>
          <w:rFonts w:cs="Arial"/>
        </w:rPr>
        <w:t>the holder being convicted of a criminal offence by a Court of law and being sentenced without the option of a fine;</w:t>
      </w:r>
    </w:p>
    <w:p w14:paraId="55405B82" w14:textId="77777777" w:rsidR="009862D6" w:rsidRPr="009B1D04" w:rsidRDefault="009862D6" w:rsidP="00761496">
      <w:pPr>
        <w:pStyle w:val="ListParagraph"/>
        <w:numPr>
          <w:ilvl w:val="1"/>
          <w:numId w:val="17"/>
        </w:numPr>
        <w:autoSpaceDE w:val="0"/>
        <w:autoSpaceDN w:val="0"/>
        <w:adjustRightInd w:val="0"/>
        <w:spacing w:line="360" w:lineRule="auto"/>
        <w:contextualSpacing/>
        <w:rPr>
          <w:rFonts w:cs="Arial"/>
        </w:rPr>
      </w:pPr>
      <w:r w:rsidRPr="009B1D04">
        <w:rPr>
          <w:rFonts w:cs="Arial"/>
        </w:rPr>
        <w:t>the holder being found guilty of an offence by the PRE which is similar to an offence in respect of which he or she is serving an effective or suspended sentence;</w:t>
      </w:r>
    </w:p>
    <w:p w14:paraId="21035C80" w14:textId="5F93BC6C" w:rsidR="009862D6" w:rsidRPr="009B1D04" w:rsidRDefault="009862D6" w:rsidP="00761496">
      <w:pPr>
        <w:pStyle w:val="ListParagraph"/>
        <w:numPr>
          <w:ilvl w:val="1"/>
          <w:numId w:val="17"/>
        </w:numPr>
        <w:autoSpaceDE w:val="0"/>
        <w:autoSpaceDN w:val="0"/>
        <w:adjustRightInd w:val="0"/>
        <w:spacing w:line="360" w:lineRule="auto"/>
        <w:contextualSpacing/>
        <w:rPr>
          <w:rFonts w:cs="Arial"/>
        </w:rPr>
      </w:pPr>
      <w:r w:rsidRPr="009B1D04">
        <w:rPr>
          <w:rFonts w:cs="Arial"/>
        </w:rPr>
        <w:t>such holder being found by a Court of law to be liable or guilty in a manner that renders the holder unfit to hold any position of trust, driver's license or firearm; or</w:t>
      </w:r>
    </w:p>
    <w:p w14:paraId="19005EEA" w14:textId="7E963DD6" w:rsidR="009862D6" w:rsidRPr="009B1D04" w:rsidRDefault="009862D6" w:rsidP="00761496">
      <w:pPr>
        <w:pStyle w:val="ListParagraph"/>
        <w:numPr>
          <w:ilvl w:val="1"/>
          <w:numId w:val="17"/>
        </w:numPr>
        <w:autoSpaceDE w:val="0"/>
        <w:autoSpaceDN w:val="0"/>
        <w:adjustRightInd w:val="0"/>
        <w:spacing w:line="360" w:lineRule="auto"/>
        <w:contextualSpacing/>
        <w:rPr>
          <w:rFonts w:cs="Arial"/>
        </w:rPr>
      </w:pPr>
      <w:r w:rsidRPr="009B1D04">
        <w:rPr>
          <w:rFonts w:cs="Arial"/>
        </w:rPr>
        <w:t>if such operating license or permit was issued in error or obtained by fraudulent or other illegal means, or as a result of the PRE having relied on a misrepresentation in the course of issuing the operating license or permit;</w:t>
      </w:r>
    </w:p>
    <w:p w14:paraId="3E45E444" w14:textId="65E9CF95" w:rsidR="009862D6" w:rsidRPr="009B1D04" w:rsidRDefault="009862D6" w:rsidP="00761496">
      <w:pPr>
        <w:pStyle w:val="ListParagraph"/>
        <w:numPr>
          <w:ilvl w:val="0"/>
          <w:numId w:val="16"/>
        </w:numPr>
        <w:autoSpaceDE w:val="0"/>
        <w:autoSpaceDN w:val="0"/>
        <w:adjustRightInd w:val="0"/>
        <w:spacing w:line="360" w:lineRule="auto"/>
        <w:contextualSpacing/>
        <w:rPr>
          <w:rFonts w:cs="Arial"/>
        </w:rPr>
      </w:pPr>
      <w:r w:rsidRPr="009B1D04">
        <w:rPr>
          <w:rFonts w:cs="Arial"/>
        </w:rPr>
        <w:t>the holder of an operating license or permit must, during the term of the operating license or permit, or any extended or renewed term, ensure that the holder complies with any law; and</w:t>
      </w:r>
    </w:p>
    <w:p w14:paraId="1A52D375" w14:textId="4344794F" w:rsidR="009862D6" w:rsidRPr="009B1D04" w:rsidRDefault="009862D6" w:rsidP="00761496">
      <w:pPr>
        <w:pStyle w:val="ListParagraph"/>
        <w:numPr>
          <w:ilvl w:val="0"/>
          <w:numId w:val="16"/>
        </w:numPr>
        <w:autoSpaceDE w:val="0"/>
        <w:autoSpaceDN w:val="0"/>
        <w:adjustRightInd w:val="0"/>
        <w:spacing w:line="360" w:lineRule="auto"/>
        <w:contextualSpacing/>
        <w:rPr>
          <w:rFonts w:cs="Arial"/>
        </w:rPr>
      </w:pPr>
      <w:r w:rsidRPr="009B1D04">
        <w:rPr>
          <w:rFonts w:cs="Arial"/>
        </w:rPr>
        <w:lastRenderedPageBreak/>
        <w:t>the holder of an operating license must, on written request by the PRE or any representative of the PRE, provide without unreasonable delay, all co-operation or information sought by the PRE in order to evaluate the nature and extent of compliance with paragraph (i).</w:t>
      </w:r>
    </w:p>
    <w:p w14:paraId="7686DF4E" w14:textId="77777777" w:rsidR="009862D6" w:rsidRPr="009B1D04" w:rsidRDefault="009862D6" w:rsidP="00761496">
      <w:pPr>
        <w:autoSpaceDE w:val="0"/>
        <w:autoSpaceDN w:val="0"/>
        <w:adjustRightInd w:val="0"/>
        <w:spacing w:after="0" w:line="360" w:lineRule="auto"/>
        <w:ind w:left="720"/>
        <w:rPr>
          <w:rFonts w:ascii="Arial" w:hAnsi="Arial" w:cs="Arial"/>
          <w:sz w:val="24"/>
          <w:szCs w:val="24"/>
        </w:rPr>
      </w:pPr>
    </w:p>
    <w:p w14:paraId="2F31AF32" w14:textId="4203D44C" w:rsidR="009862D6" w:rsidRPr="009B1D04" w:rsidRDefault="009862D6" w:rsidP="00761496">
      <w:pPr>
        <w:autoSpaceDE w:val="0"/>
        <w:autoSpaceDN w:val="0"/>
        <w:adjustRightInd w:val="0"/>
        <w:spacing w:after="0" w:line="360" w:lineRule="auto"/>
        <w:rPr>
          <w:rFonts w:ascii="Arial" w:hAnsi="Arial" w:cs="Arial"/>
          <w:sz w:val="24"/>
          <w:szCs w:val="24"/>
        </w:rPr>
      </w:pPr>
      <w:r w:rsidRPr="009B1D04">
        <w:rPr>
          <w:rFonts w:ascii="Arial" w:hAnsi="Arial" w:cs="Arial"/>
          <w:sz w:val="24"/>
          <w:szCs w:val="24"/>
        </w:rPr>
        <w:t>(2) The operator must ensure that the following documents are valid throughout the term of the license -</w:t>
      </w:r>
    </w:p>
    <w:p w14:paraId="201ACE62" w14:textId="77777777" w:rsidR="009862D6" w:rsidRPr="009B1D04" w:rsidRDefault="009862D6" w:rsidP="00761496">
      <w:pPr>
        <w:autoSpaceDE w:val="0"/>
        <w:autoSpaceDN w:val="0"/>
        <w:adjustRightInd w:val="0"/>
        <w:spacing w:after="0" w:line="360" w:lineRule="auto"/>
        <w:ind w:left="720"/>
        <w:rPr>
          <w:rFonts w:ascii="Arial" w:hAnsi="Arial" w:cs="Arial"/>
          <w:sz w:val="24"/>
          <w:szCs w:val="24"/>
        </w:rPr>
      </w:pPr>
      <w:r w:rsidRPr="009B1D04">
        <w:rPr>
          <w:rFonts w:ascii="Arial" w:hAnsi="Arial" w:cs="Arial"/>
          <w:sz w:val="24"/>
          <w:szCs w:val="24"/>
        </w:rPr>
        <w:t>(a) registration or identification documents;</w:t>
      </w:r>
    </w:p>
    <w:p w14:paraId="3F6C4870" w14:textId="77777777" w:rsidR="009862D6" w:rsidRPr="009B1D04" w:rsidRDefault="009862D6" w:rsidP="00761496">
      <w:pPr>
        <w:autoSpaceDE w:val="0"/>
        <w:autoSpaceDN w:val="0"/>
        <w:adjustRightInd w:val="0"/>
        <w:spacing w:after="0" w:line="360" w:lineRule="auto"/>
        <w:ind w:left="720"/>
        <w:rPr>
          <w:rFonts w:ascii="Arial" w:hAnsi="Arial" w:cs="Arial"/>
          <w:sz w:val="24"/>
          <w:szCs w:val="24"/>
        </w:rPr>
      </w:pPr>
      <w:r w:rsidRPr="009B1D04">
        <w:rPr>
          <w:rFonts w:ascii="Arial" w:hAnsi="Arial" w:cs="Arial"/>
          <w:sz w:val="24"/>
          <w:szCs w:val="24"/>
        </w:rPr>
        <w:t>(b) Professional Driver's Permit (PrDP);</w:t>
      </w:r>
    </w:p>
    <w:p w14:paraId="3823CB6D" w14:textId="5FDBD1D2" w:rsidR="009862D6" w:rsidRPr="009B1D04" w:rsidRDefault="009862D6" w:rsidP="00761496">
      <w:pPr>
        <w:autoSpaceDE w:val="0"/>
        <w:autoSpaceDN w:val="0"/>
        <w:adjustRightInd w:val="0"/>
        <w:spacing w:after="0" w:line="360" w:lineRule="auto"/>
        <w:ind w:left="720"/>
        <w:rPr>
          <w:rFonts w:ascii="Arial" w:hAnsi="Arial" w:cs="Arial"/>
          <w:sz w:val="24"/>
          <w:szCs w:val="24"/>
        </w:rPr>
      </w:pPr>
      <w:r w:rsidRPr="009B1D04">
        <w:rPr>
          <w:rFonts w:ascii="Arial" w:hAnsi="Arial" w:cs="Arial"/>
          <w:sz w:val="24"/>
          <w:szCs w:val="24"/>
        </w:rPr>
        <w:t>(c) vehicle registration license;</w:t>
      </w:r>
    </w:p>
    <w:p w14:paraId="503FED2A" w14:textId="77777777" w:rsidR="009862D6" w:rsidRPr="009B1D04" w:rsidRDefault="009862D6" w:rsidP="00761496">
      <w:pPr>
        <w:autoSpaceDE w:val="0"/>
        <w:autoSpaceDN w:val="0"/>
        <w:adjustRightInd w:val="0"/>
        <w:spacing w:after="0" w:line="360" w:lineRule="auto"/>
        <w:ind w:left="720"/>
        <w:rPr>
          <w:rFonts w:ascii="Arial" w:hAnsi="Arial" w:cs="Arial"/>
          <w:sz w:val="24"/>
          <w:szCs w:val="24"/>
        </w:rPr>
      </w:pPr>
      <w:r w:rsidRPr="009B1D04">
        <w:rPr>
          <w:rFonts w:ascii="Arial" w:hAnsi="Arial" w:cs="Arial"/>
          <w:sz w:val="24"/>
          <w:szCs w:val="24"/>
        </w:rPr>
        <w:t>(d) Certificate of Roadworthiness/ Certificate of Fitness on an annual basis;</w:t>
      </w:r>
    </w:p>
    <w:p w14:paraId="3F7A328F" w14:textId="77777777" w:rsidR="009862D6" w:rsidRPr="009B1D04" w:rsidRDefault="009862D6" w:rsidP="00761496">
      <w:pPr>
        <w:autoSpaceDE w:val="0"/>
        <w:autoSpaceDN w:val="0"/>
        <w:adjustRightInd w:val="0"/>
        <w:spacing w:after="0" w:line="360" w:lineRule="auto"/>
        <w:ind w:left="720"/>
        <w:rPr>
          <w:rFonts w:ascii="Arial" w:hAnsi="Arial" w:cs="Arial"/>
          <w:sz w:val="24"/>
          <w:szCs w:val="24"/>
        </w:rPr>
      </w:pPr>
      <w:r w:rsidRPr="009B1D04">
        <w:rPr>
          <w:rFonts w:ascii="Arial" w:hAnsi="Arial" w:cs="Arial"/>
          <w:sz w:val="24"/>
          <w:szCs w:val="24"/>
        </w:rPr>
        <w:t>(e) comprehensive and personal liability insurance; and</w:t>
      </w:r>
    </w:p>
    <w:p w14:paraId="4DF26AAB" w14:textId="77777777" w:rsidR="009862D6" w:rsidRPr="009B1D04" w:rsidRDefault="009862D6" w:rsidP="00761496">
      <w:pPr>
        <w:spacing w:line="360" w:lineRule="auto"/>
        <w:ind w:left="720"/>
        <w:rPr>
          <w:rFonts w:ascii="Arial" w:hAnsi="Arial" w:cs="Arial"/>
          <w:sz w:val="24"/>
          <w:szCs w:val="24"/>
        </w:rPr>
      </w:pPr>
      <w:r w:rsidRPr="009B1D04">
        <w:rPr>
          <w:rFonts w:ascii="Arial" w:hAnsi="Arial" w:cs="Arial"/>
          <w:sz w:val="24"/>
          <w:szCs w:val="24"/>
        </w:rPr>
        <w:t>(f) tax clearance certificate.</w:t>
      </w:r>
    </w:p>
    <w:p w14:paraId="4105DCB8" w14:textId="77777777" w:rsidR="009862D6" w:rsidRPr="009B1D04" w:rsidRDefault="009862D6" w:rsidP="00761496">
      <w:pPr>
        <w:spacing w:line="360" w:lineRule="auto"/>
        <w:rPr>
          <w:rFonts w:ascii="Arial" w:hAnsi="Arial" w:cs="Arial"/>
          <w:b/>
          <w:sz w:val="24"/>
          <w:szCs w:val="24"/>
        </w:rPr>
      </w:pPr>
    </w:p>
    <w:sectPr w:rsidR="009862D6" w:rsidRPr="009B1D04" w:rsidSect="006954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2pt;height:12pt" o:bullet="t">
        <v:imagedata r:id="rId1" o:title=""/>
      </v:shape>
    </w:pict>
  </w:numPicBullet>
  <w:abstractNum w:abstractNumId="0" w15:restartNumberingAfterBreak="0">
    <w:nsid w:val="030748F2"/>
    <w:multiLevelType w:val="hybridMultilevel"/>
    <w:tmpl w:val="343643EE"/>
    <w:lvl w:ilvl="0" w:tplc="C31EF93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334216B"/>
    <w:multiLevelType w:val="hybridMultilevel"/>
    <w:tmpl w:val="7AAA610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88C0E10"/>
    <w:multiLevelType w:val="hybridMultilevel"/>
    <w:tmpl w:val="4BFA1766"/>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6932E61"/>
    <w:multiLevelType w:val="hybridMultilevel"/>
    <w:tmpl w:val="E0E411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8F94311"/>
    <w:multiLevelType w:val="hybridMultilevel"/>
    <w:tmpl w:val="D126364E"/>
    <w:lvl w:ilvl="0" w:tplc="A2565FA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01C16DF"/>
    <w:multiLevelType w:val="hybridMultilevel"/>
    <w:tmpl w:val="49C2F00A"/>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3873283"/>
    <w:multiLevelType w:val="hybridMultilevel"/>
    <w:tmpl w:val="282223EE"/>
    <w:lvl w:ilvl="0" w:tplc="A9082504">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2E27597F"/>
    <w:multiLevelType w:val="hybridMultilevel"/>
    <w:tmpl w:val="29B43A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F0168D6"/>
    <w:multiLevelType w:val="hybridMultilevel"/>
    <w:tmpl w:val="714A8E46"/>
    <w:lvl w:ilvl="0" w:tplc="A9082504">
      <w:start w:val="1"/>
      <w:numFmt w:val="bullet"/>
      <w:lvlText w:val=""/>
      <w:lvlJc w:val="left"/>
      <w:pPr>
        <w:tabs>
          <w:tab w:val="num" w:pos="0"/>
        </w:tabs>
        <w:ind w:left="0" w:hanging="360"/>
      </w:pPr>
      <w:rPr>
        <w:rFonts w:ascii="Wingdings" w:hAnsi="Wingdings" w:hint="default"/>
      </w:rPr>
    </w:lvl>
    <w:lvl w:ilvl="1" w:tplc="A9082504">
      <w:start w:val="1"/>
      <w:numFmt w:val="bullet"/>
      <w:lvlText w:val=""/>
      <w:lvlJc w:val="left"/>
      <w:pPr>
        <w:tabs>
          <w:tab w:val="num" w:pos="720"/>
        </w:tabs>
        <w:ind w:left="720" w:hanging="360"/>
      </w:pPr>
      <w:rPr>
        <w:rFonts w:ascii="Wingdings" w:hAnsi="Wingdings" w:hint="default"/>
      </w:rPr>
    </w:lvl>
    <w:lvl w:ilvl="2" w:tplc="1C09001B" w:tentative="1">
      <w:start w:val="1"/>
      <w:numFmt w:val="lowerRoman"/>
      <w:lvlText w:val="%3."/>
      <w:lvlJc w:val="right"/>
      <w:pPr>
        <w:ind w:left="1440" w:hanging="180"/>
      </w:pPr>
      <w:rPr>
        <w:rFonts w:cs="Times New Roman"/>
      </w:rPr>
    </w:lvl>
    <w:lvl w:ilvl="3" w:tplc="1C09000F" w:tentative="1">
      <w:start w:val="1"/>
      <w:numFmt w:val="decimal"/>
      <w:lvlText w:val="%4."/>
      <w:lvlJc w:val="left"/>
      <w:pPr>
        <w:ind w:left="2160" w:hanging="360"/>
      </w:pPr>
      <w:rPr>
        <w:rFonts w:cs="Times New Roman"/>
      </w:rPr>
    </w:lvl>
    <w:lvl w:ilvl="4" w:tplc="1C090019" w:tentative="1">
      <w:start w:val="1"/>
      <w:numFmt w:val="lowerLetter"/>
      <w:lvlText w:val="%5."/>
      <w:lvlJc w:val="left"/>
      <w:pPr>
        <w:ind w:left="2880" w:hanging="360"/>
      </w:pPr>
      <w:rPr>
        <w:rFonts w:cs="Times New Roman"/>
      </w:rPr>
    </w:lvl>
    <w:lvl w:ilvl="5" w:tplc="1C09001B" w:tentative="1">
      <w:start w:val="1"/>
      <w:numFmt w:val="lowerRoman"/>
      <w:lvlText w:val="%6."/>
      <w:lvlJc w:val="right"/>
      <w:pPr>
        <w:ind w:left="3600" w:hanging="180"/>
      </w:pPr>
      <w:rPr>
        <w:rFonts w:cs="Times New Roman"/>
      </w:rPr>
    </w:lvl>
    <w:lvl w:ilvl="6" w:tplc="1C09000F" w:tentative="1">
      <w:start w:val="1"/>
      <w:numFmt w:val="decimal"/>
      <w:lvlText w:val="%7."/>
      <w:lvlJc w:val="left"/>
      <w:pPr>
        <w:ind w:left="4320" w:hanging="360"/>
      </w:pPr>
      <w:rPr>
        <w:rFonts w:cs="Times New Roman"/>
      </w:rPr>
    </w:lvl>
    <w:lvl w:ilvl="7" w:tplc="1C090019" w:tentative="1">
      <w:start w:val="1"/>
      <w:numFmt w:val="lowerLetter"/>
      <w:lvlText w:val="%8."/>
      <w:lvlJc w:val="left"/>
      <w:pPr>
        <w:ind w:left="5040" w:hanging="360"/>
      </w:pPr>
      <w:rPr>
        <w:rFonts w:cs="Times New Roman"/>
      </w:rPr>
    </w:lvl>
    <w:lvl w:ilvl="8" w:tplc="1C09001B" w:tentative="1">
      <w:start w:val="1"/>
      <w:numFmt w:val="lowerRoman"/>
      <w:lvlText w:val="%9."/>
      <w:lvlJc w:val="right"/>
      <w:pPr>
        <w:ind w:left="5760" w:hanging="180"/>
      </w:pPr>
      <w:rPr>
        <w:rFonts w:cs="Times New Roman"/>
      </w:rPr>
    </w:lvl>
  </w:abstractNum>
  <w:abstractNum w:abstractNumId="9" w15:restartNumberingAfterBreak="0">
    <w:nsid w:val="31960928"/>
    <w:multiLevelType w:val="hybridMultilevel"/>
    <w:tmpl w:val="735E35FE"/>
    <w:lvl w:ilvl="0" w:tplc="A9082504">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39C03DE7"/>
    <w:multiLevelType w:val="hybridMultilevel"/>
    <w:tmpl w:val="188ACD7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C1E7AF0"/>
    <w:multiLevelType w:val="hybridMultilevel"/>
    <w:tmpl w:val="F132AA5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41ED60A3"/>
    <w:multiLevelType w:val="hybridMultilevel"/>
    <w:tmpl w:val="DF94C75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42A14B2A"/>
    <w:multiLevelType w:val="hybridMultilevel"/>
    <w:tmpl w:val="F4AC2596"/>
    <w:lvl w:ilvl="0" w:tplc="1CA2EE7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C3975A4"/>
    <w:multiLevelType w:val="hybridMultilevel"/>
    <w:tmpl w:val="BA7CDB04"/>
    <w:lvl w:ilvl="0" w:tplc="1C090001">
      <w:start w:val="1"/>
      <w:numFmt w:val="bullet"/>
      <w:lvlText w:val=""/>
      <w:lvlJc w:val="left"/>
      <w:pPr>
        <w:ind w:left="1440" w:hanging="360"/>
      </w:pPr>
      <w:rPr>
        <w:rFonts w:ascii="Symbol" w:hAnsi="Symbol" w:hint="default"/>
      </w:rPr>
    </w:lvl>
    <w:lvl w:ilvl="1" w:tplc="1C090007">
      <w:start w:val="1"/>
      <w:numFmt w:val="bullet"/>
      <w:lvlText w:val=""/>
      <w:lvlPicBulletId w:val="0"/>
      <w:lvlJc w:val="left"/>
      <w:pPr>
        <w:ind w:left="2160" w:hanging="360"/>
      </w:pPr>
      <w:rPr>
        <w:rFonts w:ascii="Symbol" w:hAnsi="Symbo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55D501F1"/>
    <w:multiLevelType w:val="hybridMultilevel"/>
    <w:tmpl w:val="34D0711E"/>
    <w:lvl w:ilvl="0" w:tplc="1C090007">
      <w:start w:val="1"/>
      <w:numFmt w:val="bullet"/>
      <w:lvlText w:val=""/>
      <w:lvlPicBulletId w:val="0"/>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6" w15:restartNumberingAfterBreak="0">
    <w:nsid w:val="5D137BBE"/>
    <w:multiLevelType w:val="hybridMultilevel"/>
    <w:tmpl w:val="E24E846A"/>
    <w:lvl w:ilvl="0" w:tplc="1C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5E0E028E"/>
    <w:multiLevelType w:val="hybridMultilevel"/>
    <w:tmpl w:val="7846BA8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FE643F7"/>
    <w:multiLevelType w:val="hybridMultilevel"/>
    <w:tmpl w:val="C7B4F1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1B659D8"/>
    <w:multiLevelType w:val="hybridMultilevel"/>
    <w:tmpl w:val="F550884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61C752BA"/>
    <w:multiLevelType w:val="hybridMultilevel"/>
    <w:tmpl w:val="D290610A"/>
    <w:lvl w:ilvl="0" w:tplc="1C090001">
      <w:start w:val="1"/>
      <w:numFmt w:val="bullet"/>
      <w:lvlText w:val=""/>
      <w:lvlJc w:val="left"/>
      <w:pPr>
        <w:ind w:left="1440" w:hanging="360"/>
      </w:pPr>
      <w:rPr>
        <w:rFonts w:ascii="Symbol" w:hAnsi="Symbol" w:hint="default"/>
      </w:rPr>
    </w:lvl>
    <w:lvl w:ilvl="1" w:tplc="1C090007">
      <w:start w:val="1"/>
      <w:numFmt w:val="bullet"/>
      <w:lvlText w:val=""/>
      <w:lvlPicBulletId w:val="0"/>
      <w:lvlJc w:val="left"/>
      <w:pPr>
        <w:ind w:left="2160" w:hanging="360"/>
      </w:pPr>
      <w:rPr>
        <w:rFonts w:ascii="Symbol" w:hAnsi="Symbol"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64F251B0"/>
    <w:multiLevelType w:val="hybridMultilevel"/>
    <w:tmpl w:val="2C341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B47F11"/>
    <w:multiLevelType w:val="hybridMultilevel"/>
    <w:tmpl w:val="FF3C514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12"/>
  </w:num>
  <w:num w:numId="2">
    <w:abstractNumId w:val="14"/>
  </w:num>
  <w:num w:numId="3">
    <w:abstractNumId w:val="8"/>
  </w:num>
  <w:num w:numId="4">
    <w:abstractNumId w:val="9"/>
  </w:num>
  <w:num w:numId="5">
    <w:abstractNumId w:val="7"/>
  </w:num>
  <w:num w:numId="6">
    <w:abstractNumId w:val="18"/>
  </w:num>
  <w:num w:numId="7">
    <w:abstractNumId w:val="16"/>
  </w:num>
  <w:num w:numId="8">
    <w:abstractNumId w:val="21"/>
  </w:num>
  <w:num w:numId="9">
    <w:abstractNumId w:val="6"/>
  </w:num>
  <w:num w:numId="10">
    <w:abstractNumId w:val="11"/>
  </w:num>
  <w:num w:numId="11">
    <w:abstractNumId w:val="20"/>
  </w:num>
  <w:num w:numId="12">
    <w:abstractNumId w:val="15"/>
  </w:num>
  <w:num w:numId="13">
    <w:abstractNumId w:val="22"/>
  </w:num>
  <w:num w:numId="14">
    <w:abstractNumId w:val="3"/>
  </w:num>
  <w:num w:numId="15">
    <w:abstractNumId w:val="17"/>
  </w:num>
  <w:num w:numId="16">
    <w:abstractNumId w:val="5"/>
  </w:num>
  <w:num w:numId="17">
    <w:abstractNumId w:val="2"/>
  </w:num>
  <w:num w:numId="18">
    <w:abstractNumId w:val="10"/>
  </w:num>
  <w:num w:numId="19">
    <w:abstractNumId w:val="4"/>
  </w:num>
  <w:num w:numId="20">
    <w:abstractNumId w:val="1"/>
  </w:num>
  <w:num w:numId="21">
    <w:abstractNumId w:val="0"/>
  </w:num>
  <w:num w:numId="22">
    <w:abstractNumId w:val="19"/>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C90"/>
    <w:rsid w:val="000461E7"/>
    <w:rsid w:val="00054A68"/>
    <w:rsid w:val="000862E1"/>
    <w:rsid w:val="000B7ABF"/>
    <w:rsid w:val="000D2954"/>
    <w:rsid w:val="00130435"/>
    <w:rsid w:val="001E07A1"/>
    <w:rsid w:val="00246FFF"/>
    <w:rsid w:val="00247B8D"/>
    <w:rsid w:val="003207BA"/>
    <w:rsid w:val="003D6791"/>
    <w:rsid w:val="004C226F"/>
    <w:rsid w:val="005D1F34"/>
    <w:rsid w:val="00602757"/>
    <w:rsid w:val="00653F35"/>
    <w:rsid w:val="0068082A"/>
    <w:rsid w:val="006954DD"/>
    <w:rsid w:val="006E3CFB"/>
    <w:rsid w:val="00720751"/>
    <w:rsid w:val="00751D0B"/>
    <w:rsid w:val="00761496"/>
    <w:rsid w:val="007A7C55"/>
    <w:rsid w:val="007D0A98"/>
    <w:rsid w:val="00896205"/>
    <w:rsid w:val="008B18C0"/>
    <w:rsid w:val="008C1E55"/>
    <w:rsid w:val="008F0652"/>
    <w:rsid w:val="009157CF"/>
    <w:rsid w:val="00932B34"/>
    <w:rsid w:val="00942D0A"/>
    <w:rsid w:val="009862D6"/>
    <w:rsid w:val="009A04D9"/>
    <w:rsid w:val="009B1D04"/>
    <w:rsid w:val="00A057AB"/>
    <w:rsid w:val="00A8660E"/>
    <w:rsid w:val="00AD7B68"/>
    <w:rsid w:val="00B22C90"/>
    <w:rsid w:val="00B43FD6"/>
    <w:rsid w:val="00B842D0"/>
    <w:rsid w:val="00BD0024"/>
    <w:rsid w:val="00BD3C30"/>
    <w:rsid w:val="00CA26DB"/>
    <w:rsid w:val="00D54089"/>
    <w:rsid w:val="00D90391"/>
    <w:rsid w:val="00DC461E"/>
    <w:rsid w:val="00E02EA6"/>
    <w:rsid w:val="00E144D3"/>
    <w:rsid w:val="00FA6F2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F01BF"/>
  <w15:docId w15:val="{E5FACFB2-73D6-4E16-B972-C8C2C69B0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4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7B8D"/>
    <w:pPr>
      <w:spacing w:after="0" w:line="240" w:lineRule="auto"/>
    </w:pPr>
  </w:style>
  <w:style w:type="paragraph" w:styleId="BodyTextIndent2">
    <w:name w:val="Body Text Indent 2"/>
    <w:basedOn w:val="Normal"/>
    <w:link w:val="BodyTextIndent2Char"/>
    <w:uiPriority w:val="99"/>
    <w:rsid w:val="008B18C0"/>
    <w:pPr>
      <w:spacing w:after="0" w:line="240" w:lineRule="auto"/>
      <w:ind w:left="1440" w:hanging="1440"/>
      <w:jc w:val="both"/>
    </w:pPr>
    <w:rPr>
      <w:rFonts w:ascii="Arial" w:eastAsia="Times New Roman" w:hAnsi="Arial" w:cs="Times New Roman"/>
      <w:sz w:val="28"/>
      <w:szCs w:val="24"/>
    </w:rPr>
  </w:style>
  <w:style w:type="character" w:customStyle="1" w:styleId="BodyTextIndent2Char">
    <w:name w:val="Body Text Indent 2 Char"/>
    <w:basedOn w:val="DefaultParagraphFont"/>
    <w:link w:val="BodyTextIndent2"/>
    <w:uiPriority w:val="99"/>
    <w:rsid w:val="008B18C0"/>
    <w:rPr>
      <w:rFonts w:ascii="Arial" w:eastAsia="Times New Roman" w:hAnsi="Arial" w:cs="Times New Roman"/>
      <w:sz w:val="28"/>
      <w:szCs w:val="24"/>
    </w:rPr>
  </w:style>
  <w:style w:type="paragraph" w:styleId="ListParagraph">
    <w:name w:val="List Paragraph"/>
    <w:basedOn w:val="Normal"/>
    <w:uiPriority w:val="34"/>
    <w:qFormat/>
    <w:rsid w:val="008B18C0"/>
    <w:pPr>
      <w:spacing w:after="0" w:line="240" w:lineRule="auto"/>
      <w:ind w:left="720"/>
    </w:pPr>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246F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FFF"/>
    <w:rPr>
      <w:rFonts w:ascii="Tahoma" w:hAnsi="Tahoma" w:cs="Tahoma"/>
      <w:sz w:val="16"/>
      <w:szCs w:val="16"/>
    </w:rPr>
  </w:style>
  <w:style w:type="table" w:styleId="TableGrid">
    <w:name w:val="Table Grid"/>
    <w:basedOn w:val="TableNormal"/>
    <w:uiPriority w:val="59"/>
    <w:rsid w:val="0068082A"/>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AEE3C-1540-4A09-9D07-B037FC27E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616</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Avesh Sewsunker</dc:creator>
  <cp:lastModifiedBy>Mark Lehrer</cp:lastModifiedBy>
  <cp:revision>3</cp:revision>
  <cp:lastPrinted>2013-07-16T13:32:00Z</cp:lastPrinted>
  <dcterms:created xsi:type="dcterms:W3CDTF">2020-10-08T11:52:00Z</dcterms:created>
  <dcterms:modified xsi:type="dcterms:W3CDTF">2020-10-08T14:56:00Z</dcterms:modified>
</cp:coreProperties>
</file>