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90B0E" w14:textId="42B27192" w:rsidR="00A72C45" w:rsidRDefault="00462C47" w:rsidP="00171C7E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GoBack"/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pict w14:anchorId="52BBCFE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.75pt;margin-top:18pt;width:456.75pt;height:.05pt;z-index:251658240" o:connectortype="straight"/>
        </w:pict>
      </w:r>
      <w:bookmarkEnd w:id="0"/>
      <w:r w:rsidR="0048027C">
        <w:rPr>
          <w:rFonts w:ascii="Arial" w:hAnsi="Arial" w:cs="Arial"/>
          <w:b/>
          <w:bCs/>
          <w:color w:val="000000"/>
          <w:sz w:val="28"/>
          <w:szCs w:val="28"/>
        </w:rPr>
        <w:t>OPERATING LICENSE FOR BUSES</w:t>
      </w:r>
    </w:p>
    <w:p w14:paraId="045B2BE4" w14:textId="0D34EE9B" w:rsidR="0048027C" w:rsidRDefault="0048027C" w:rsidP="00F6396C"/>
    <w:p w14:paraId="4E3AD4AF" w14:textId="77777777" w:rsidR="0048027C" w:rsidRPr="0048027C" w:rsidRDefault="0048027C" w:rsidP="0048027C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  <w:t>SERVICE CONDITIONS</w:t>
      </w:r>
    </w:p>
    <w:p w14:paraId="41FE2F8A" w14:textId="77777777" w:rsidR="0048027C" w:rsidRPr="0048027C" w:rsidRDefault="0048027C" w:rsidP="0048027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In case of long distance, both departure point and destination planning authorities should consent (comment) to the operation.</w:t>
      </w:r>
    </w:p>
    <w:p w14:paraId="4F72A589" w14:textId="77777777" w:rsidR="0048027C" w:rsidRPr="0048027C" w:rsidRDefault="0048027C" w:rsidP="0048027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In case of an operational agreement such agreement only comes to effect once and only if approved by the Regulatory Entity (Senior Manager).</w:t>
      </w:r>
    </w:p>
    <w:p w14:paraId="7C4561E4" w14:textId="77777777" w:rsidR="0048027C" w:rsidRPr="0048027C" w:rsidRDefault="0048027C" w:rsidP="0048027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In case of common routes operational agreements must be submitted to the Provincial Regulatory Entity for approval before the route is operated.</w:t>
      </w:r>
    </w:p>
    <w:p w14:paraId="0CC961F7" w14:textId="77777777" w:rsidR="0048027C" w:rsidRPr="0048027C" w:rsidRDefault="0048027C" w:rsidP="0048027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Security and enforcement in ranking facilities, in vehicles, and on the operation </w:t>
      </w:r>
      <w:proofErr w:type="gramStart"/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as a whole will</w:t>
      </w:r>
      <w:proofErr w:type="gramEnd"/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only be done by designated law enforcement structures being the SAPS and Traffic Police.</w:t>
      </w:r>
    </w:p>
    <w:p w14:paraId="73C4A3A2" w14:textId="77777777" w:rsidR="0048027C" w:rsidRPr="0048027C" w:rsidRDefault="0048027C" w:rsidP="0048027C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  <w:t>GENERAL CONDITIONS</w:t>
      </w:r>
    </w:p>
    <w:p w14:paraId="59C68253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The Regulatory Entity may require any document from the operator at any given time.</w:t>
      </w:r>
    </w:p>
    <w:p w14:paraId="2F828963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In Line with regulation 24 and 27 (a), (b) &amp; (c) the decal should be clearly displayed in the vehicle.</w:t>
      </w:r>
    </w:p>
    <w:p w14:paraId="3DDD6FA2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Failure to renew your operating licence timeously will result to its lapse and you will no longer have the right to operate.</w:t>
      </w:r>
    </w:p>
    <w:p w14:paraId="73107D6E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One vehicle should have one operating license.</w:t>
      </w:r>
    </w:p>
    <w:p w14:paraId="5AA8CE29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 vehicle should only be driven by a driver with a Professional Drivers Permit (</w:t>
      </w:r>
      <w:proofErr w:type="spellStart"/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PrDP</w:t>
      </w:r>
      <w:proofErr w:type="spellEnd"/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) </w:t>
      </w:r>
      <w:proofErr w:type="gramStart"/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at all times</w:t>
      </w:r>
      <w:proofErr w:type="gramEnd"/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.</w:t>
      </w:r>
    </w:p>
    <w:p w14:paraId="18F9D5A3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All disputes arising from the authority given to an operator should be referred to the Provincial Regulatory Entity only.</w:t>
      </w:r>
    </w:p>
    <w:p w14:paraId="4385806B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The Provincial Regulatory Entity reserves the right to withdraw, suspend, cancel or amend the operating license as per section 77, 78 and 79.</w:t>
      </w:r>
    </w:p>
    <w:p w14:paraId="739C572B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No operator should be involved in conflict directly or indirectly.</w:t>
      </w:r>
    </w:p>
    <w:p w14:paraId="4FC905B4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The Department of Transport reserves a right to call upon a vehicle for inspection at any given moment and time.</w:t>
      </w:r>
    </w:p>
    <w:p w14:paraId="6DECB89C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No operator, agent or driver should carry dangerous weapons in ranking facilities or inside a vehicle that has an operating licence. </w:t>
      </w:r>
    </w:p>
    <w:p w14:paraId="2D7319EE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 vehicle, driver or operator of the vehicle with an operating licence should not at any point be found in transgression of the National Road Traffic Act.</w:t>
      </w:r>
    </w:p>
    <w:p w14:paraId="33B6909C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In line with section 77 of the National Land Transport Act this operating license is not for:</w:t>
      </w:r>
    </w:p>
    <w:p w14:paraId="7DD67FA5" w14:textId="77777777" w:rsidR="0048027C" w:rsidRPr="0048027C" w:rsidRDefault="0048027C" w:rsidP="0048027C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Sale</w:t>
      </w:r>
    </w:p>
    <w:p w14:paraId="28EBC804" w14:textId="77777777" w:rsidR="0048027C" w:rsidRPr="0048027C" w:rsidRDefault="0048027C" w:rsidP="0048027C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Hire</w:t>
      </w:r>
    </w:p>
    <w:p w14:paraId="78650AA8" w14:textId="77777777" w:rsidR="0048027C" w:rsidRPr="0048027C" w:rsidRDefault="0048027C" w:rsidP="0048027C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Cession</w:t>
      </w:r>
    </w:p>
    <w:p w14:paraId="5756BAA1" w14:textId="77777777" w:rsidR="0048027C" w:rsidRPr="0048027C" w:rsidRDefault="0048027C" w:rsidP="0048027C">
      <w:pPr>
        <w:numPr>
          <w:ilvl w:val="2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Advertised for sale</w:t>
      </w:r>
    </w:p>
    <w:p w14:paraId="35428609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The holder of this Operating License should </w:t>
      </w:r>
      <w:proofErr w:type="gramStart"/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at all times</w:t>
      </w:r>
      <w:proofErr w:type="gramEnd"/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be tax compliant.</w:t>
      </w:r>
    </w:p>
    <w:p w14:paraId="541CCF0D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The holder of this Operating License should </w:t>
      </w:r>
      <w:proofErr w:type="gramStart"/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at all times</w:t>
      </w:r>
      <w:proofErr w:type="gramEnd"/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be compliant with </w:t>
      </w:r>
      <w:proofErr w:type="spellStart"/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labor</w:t>
      </w:r>
      <w:proofErr w:type="spellEnd"/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laws.</w:t>
      </w:r>
    </w:p>
    <w:p w14:paraId="70400002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The Operating License is the property of the KwaZulu-Natal Department of Transport.</w:t>
      </w:r>
    </w:p>
    <w:p w14:paraId="624D4835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There should be no smoking in the vehicle as per section 90 (k) of the National Land Transport Act.</w:t>
      </w:r>
    </w:p>
    <w:p w14:paraId="49D80048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The holder of this operating license should not be a prohibited person to hold the operating license in terms of the NLTA and any other applicable legislation.</w:t>
      </w:r>
    </w:p>
    <w:p w14:paraId="7E8F9AA0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As an operator you must subject yourself to a random statutory requirements audit.</w:t>
      </w:r>
    </w:p>
    <w:p w14:paraId="662BEF79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There should be linkages between DOT system and Municipality systems especially on traffic fines.</w:t>
      </w:r>
    </w:p>
    <w:p w14:paraId="3E8EDED5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The holder of this Operating Licence is prohibited from entering into any agreement whereby another party is permitted to undertake road transportation </w:t>
      </w:r>
      <w:proofErr w:type="gramStart"/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for  personal</w:t>
      </w:r>
      <w:proofErr w:type="gramEnd"/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 xml:space="preserve"> gain under authority of the Operating Licence.</w:t>
      </w:r>
    </w:p>
    <w:p w14:paraId="0A075E1C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The authority is subject to amendment and/or alteration, if necessary.</w:t>
      </w:r>
    </w:p>
    <w:p w14:paraId="57B20BA6" w14:textId="77777777" w:rsidR="0048027C" w:rsidRPr="0048027C" w:rsidRDefault="0048027C" w:rsidP="004802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The issue of this Operating License is subject to compliance to section 90, offences and Penalties of the National Land Transport Act, 2009 (Act 5 of 2009).</w:t>
      </w:r>
    </w:p>
    <w:p w14:paraId="5F793767" w14:textId="77777777" w:rsidR="0048027C" w:rsidRPr="0048027C" w:rsidRDefault="0048027C" w:rsidP="0048027C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ZA"/>
        </w:rPr>
        <w:lastRenderedPageBreak/>
        <w:t>THE OPERATOR MUST ENSURE THAT THE FOLLOWING DOCUMENTS ARE VALID THROUGHOUT TERM OF LICENSE:</w:t>
      </w:r>
    </w:p>
    <w:p w14:paraId="484F41B6" w14:textId="77777777" w:rsidR="0048027C" w:rsidRPr="0048027C" w:rsidRDefault="0048027C" w:rsidP="0048027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Company registration certificate (if applicable).</w:t>
      </w:r>
    </w:p>
    <w:p w14:paraId="2398AE0C" w14:textId="77777777" w:rsidR="0048027C" w:rsidRPr="0048027C" w:rsidRDefault="0048027C" w:rsidP="0048027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Valid Professional Drivers Permit (</w:t>
      </w:r>
      <w:proofErr w:type="spellStart"/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PrDP</w:t>
      </w:r>
      <w:proofErr w:type="spellEnd"/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).</w:t>
      </w:r>
    </w:p>
    <w:p w14:paraId="3359CE6A" w14:textId="77777777" w:rsidR="0048027C" w:rsidRPr="0048027C" w:rsidRDefault="0048027C" w:rsidP="0048027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Vehicle Registration and valid license.</w:t>
      </w:r>
    </w:p>
    <w:p w14:paraId="175079FF" w14:textId="77777777" w:rsidR="0048027C" w:rsidRPr="0048027C" w:rsidRDefault="0048027C" w:rsidP="0048027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COR/COF to be validated annually.</w:t>
      </w:r>
    </w:p>
    <w:p w14:paraId="0564FC0A" w14:textId="77777777" w:rsidR="0048027C" w:rsidRPr="0048027C" w:rsidRDefault="0048027C" w:rsidP="0048027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Comprehensive and personal liability insurance.</w:t>
      </w:r>
    </w:p>
    <w:p w14:paraId="0E25BB4A" w14:textId="77777777" w:rsidR="0048027C" w:rsidRPr="0048027C" w:rsidRDefault="0048027C" w:rsidP="0048027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48027C">
        <w:rPr>
          <w:rFonts w:ascii="Arial" w:eastAsia="Times New Roman" w:hAnsi="Arial" w:cs="Arial"/>
          <w:color w:val="000000"/>
          <w:sz w:val="20"/>
          <w:szCs w:val="20"/>
          <w:lang w:eastAsia="en-ZA"/>
        </w:rPr>
        <w:t>Compliant registered member of SARS.</w:t>
      </w:r>
    </w:p>
    <w:p w14:paraId="3D02A68E" w14:textId="77777777" w:rsidR="0048027C" w:rsidRPr="00F6396C" w:rsidRDefault="0048027C" w:rsidP="00F6396C"/>
    <w:sectPr w:rsidR="0048027C" w:rsidRPr="00F6396C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331F"/>
    <w:multiLevelType w:val="multilevel"/>
    <w:tmpl w:val="BD227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073C5"/>
    <w:multiLevelType w:val="multilevel"/>
    <w:tmpl w:val="480E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614C51"/>
    <w:multiLevelType w:val="multilevel"/>
    <w:tmpl w:val="FD1E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71C7E"/>
    <w:rsid w:val="001915A3"/>
    <w:rsid w:val="00217F62"/>
    <w:rsid w:val="00462C47"/>
    <w:rsid w:val="0048027C"/>
    <w:rsid w:val="00A906D8"/>
    <w:rsid w:val="00AA67F8"/>
    <w:rsid w:val="00AB5A74"/>
    <w:rsid w:val="00F071AE"/>
    <w:rsid w:val="00F6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,"/>
  <w14:docId w14:val="29994EA7"/>
  <w15:docId w15:val="{741782DE-9517-4624-B95D-2EE47F6F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uiPriority w:val="9"/>
    <w:qFormat/>
    <w:rsid w:val="00CD79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1"/>
    <w:uiPriority w:val="11"/>
    <w:qFormat/>
    <w:rsid w:val="00E34C2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E34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0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0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2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2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3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3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4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4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5">
    <w:name w:val="Heading 1 Char"/>
    <w:basedOn w:val="DefaultParagraphFont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5">
    <w:name w:val="Subtitle Char"/>
    <w:basedOn w:val="DefaultParagraphFont"/>
    <w:uiPriority w:val="11"/>
    <w:rsid w:val="00E34C2D"/>
    <w:rPr>
      <w:rFonts w:eastAsiaTheme="minorEastAsia"/>
      <w:color w:val="5A5A5A" w:themeColor="text1" w:themeTint="A5"/>
      <w:spacing w:val="15"/>
    </w:rPr>
  </w:style>
  <w:style w:type="character" w:customStyle="1" w:styleId="Heading1Char1">
    <w:name w:val="Heading 1 Char1"/>
    <w:basedOn w:val="DefaultParagraphFont"/>
    <w:link w:val="Heading1"/>
    <w:uiPriority w:val="9"/>
    <w:rsid w:val="00CD7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ubtitleChar1">
    <w:name w:val="Subtitle Char1"/>
    <w:basedOn w:val="DefaultParagraphFont"/>
    <w:link w:val="Subtitle"/>
    <w:uiPriority w:val="11"/>
    <w:rsid w:val="00E34C2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8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PJ Neethling</cp:lastModifiedBy>
  <cp:revision>5</cp:revision>
  <dcterms:created xsi:type="dcterms:W3CDTF">2018-06-08T09:09:00Z</dcterms:created>
  <dcterms:modified xsi:type="dcterms:W3CDTF">2018-06-08T12:26:00Z</dcterms:modified>
</cp:coreProperties>
</file>