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F91A3" w14:textId="64F4C0D6" w:rsidR="005252B7" w:rsidRDefault="003A7939" w:rsidP="00C10296">
      <w:pPr>
        <w:rPr>
          <w:rFonts w:ascii="Arial" w:hAnsi="Arial" w:cs="Arial"/>
          <w:b/>
          <w:bCs/>
          <w:color w:val="000000"/>
          <w:u w:val="single"/>
        </w:rPr>
      </w:pPr>
      <w:r w:rsidRPr="003A7939">
        <w:rPr>
          <w:rFonts w:ascii="Arial" w:hAnsi="Arial" w:cs="Arial"/>
          <w:b/>
          <w:bCs/>
          <w:color w:val="000000"/>
          <w:sz w:val="24"/>
          <w:szCs w:val="24"/>
          <w:u w:val="single"/>
        </w:rPr>
        <w:t>Annexure</w:t>
      </w:r>
      <w:r>
        <w:rPr>
          <w:rFonts w:ascii="Arial" w:hAnsi="Arial" w:cs="Arial"/>
          <w:b/>
          <w:bCs/>
          <w:color w:val="000000"/>
          <w:u w:val="single"/>
        </w:rPr>
        <w:t xml:space="preserve"> 1</w:t>
      </w:r>
    </w:p>
    <w:p w14:paraId="1C96B433" w14:textId="7E4204D3" w:rsidR="00F2343B" w:rsidRDefault="00F2343B" w:rsidP="00C10296"/>
    <w:p w14:paraId="45C015DA" w14:textId="77777777" w:rsidR="00F2343B" w:rsidRPr="00C10296" w:rsidRDefault="00F2343B" w:rsidP="00C10296">
      <w:bookmarkStart w:id="0" w:name="_GoBack"/>
      <w:bookmarkEnd w:id="0"/>
    </w:p>
    <w:sectPr w:rsidR="00F2343B" w:rsidRPr="00C10296" w:rsidSect="00FC3028">
      <w:footerReference w:type="default" r:id="rId7"/>
      <w:pgSz w:w="11906" w:h="16838"/>
      <w:pgMar w:top="1440" w:right="1440" w:bottom="1440" w:left="1440" w:header="708" w:footer="708" w:gutter="0"/>
      <w:cols w:space="708"/>
      <w:docGrid w:linePitch="360"/>
    </w:sectPr>
    <w:tbl>
      <w:tblPr>
        <w:tblStyle w:val="TableGrid"/>
        <w:tblW w:w="9000" w:type="dxa"/>
        <w:tblLayout w:type="fixed"/>
        <w:tblLook w:val="04A0"/>
        <w:jc w:val="left"/>
        <w:tblBorders>
          <w:bottom w:val="none" w:sz="2" w:space="0" w:color="FFFFFF"/>
          <w:top w:val="none" w:sz="2" w:space="0" w:color="FFFFFF"/>
          <w:left w:val="none" w:sz="2" w:space="0" w:color="FFFFFF"/>
          <w:right w:val="none" w:sz="2" w:space="0" w:color="FFFFFF"/>
          <w:insideV w:val="none" w:sz="2" w:space="0" w:color="FFFFFF"/>
          <w:insideH w:val="none" w:sz="2" w:space="0" w:color="FFFFFF"/>
        </w:tblBorders>
      </w:tblPr>
      <w:tblGrid>
        <w:gridCol w:w="2000"/>
        <w:gridCol w:w="7000"/>
      </w:tblGrid>
      <w:tr>
        <w:tc>
          <w:tcPr/>
          <w:p>
            <w:pPr/>
            <w:r>
              <w:rPr>
                <w:b/>
              </w:rPr>
              <w:t>Natonal Route Code:</w:t>
            </w:r>
          </w:p>
        </w:tc>
        <w:tc>
          <w:tcPr/>
          <w:p>
            <w:pPr/>
            <w:r>
              <w:t>2202DH2202DH00053442</w:t>
            </w:r>
          </w:p>
        </w:tc>
      </w:tr>
      <w:tr>
        <w:tc>
          <w:tcPr/>
          <w:p>
            <w:pPr/>
            <w:r>
              <w:rPr>
                <w:b/>
              </w:rPr>
              <w:t>Board Route Code:</w:t>
            </w:r>
          </w:p>
        </w:tc>
        <w:tc>
          <w:tcPr/>
          <w:p>
            <w:pPr/>
            <w:r>
              <w:t>KZNBRCLDY00219</w:t>
            </w:r>
          </w:p>
        </w:tc>
      </w:tr>
      <w:tr>
        <w:tc>
          <w:tcPr/>
          <w:p>
            <w:pPr/>
            <w:r>
              <w:rPr>
                <w:b/>
              </w:rPr>
              <w:t>Route Name:</w:t>
            </w:r>
          </w:p>
        </w:tc>
        <w:tc>
          <w:tcPr/>
          <w:p>
            <w:pPr/>
            <w:r>
              <w:t>LADYSMITH/EMNAMBITHI TO LADYSMITH/EMNAMBITHI</w:t>
            </w:r>
          </w:p>
        </w:tc>
      </w:tr>
      <w:tr>
        <w:tc>
          <w:tcPr/>
          <w:p>
            <w:pPr/>
            <w:r>
              <w:rPr>
                <w:b/>
              </w:rPr>
              <w:t>Route Type:</w:t>
            </w:r>
          </w:p>
        </w:tc>
        <w:tc>
          <w:tcPr/>
          <w:p>
            <w:pPr/>
            <w:r>
              <w:t>todo</w:t>
            </w:r>
          </w:p>
        </w:tc>
      </w:tr>
      <w:tr>
        <w:tc>
          <w:tcPr/>
          <w:p>
            <w:pPr/>
            <w:r>
              <w:rPr>
                <w:b/>
              </w:rPr>
              <w:t>Operating licence:</w:t>
            </w:r>
          </w:p>
        </w:tc>
        <w:tc>
          <w:tcPr/>
          <w:p>
            <w:pPr/>
            <w:r>
              <w:t>LGKZN0303000004/1</w:t>
            </w:r>
          </w:p>
        </w:tc>
      </w:tr>
      <w:tr>
        <w:tc>
          <w:tcPr/>
          <w:p>
            <w:pPr/>
            <w:r>
              <w:rPr>
                <w:b/>
              </w:rPr>
              <w:t>Description:</w:t>
            </w:r>
          </w:p>
        </w:tc>
        <w:tc>
          <w:tcPr/>
          <w:p>
            <w:pPr/>
            <w:r>
              <w:t xml:space="preserve">35. EZAKHENI TO LADYSMITH/LYELL STREET TAXI RANK ROUTE ONE </w:t>
            </w:r>
            <w:r>
              <w:br/>
            </w:r>
            <w:r>
              <w:t>A INBOUND: FROM EZAKHENI TAXI RANK AT SHAKA STREET,ALONG SHAKA STREET TURN INTO P325 LOAD AND OFFLOAD,ALONG P325 TURN LEFT INTO HELPMEKAAR ROAD LOAD AND OFFLOAD INTO DANSKRAAL LOAD AND OFFLOAD,ALONG HELPMEKAAR ROAD TURN LEFT INTO NEWCASTLE ROAD,TURN LEFT INTO THOMPSON ROAD INTO ILLING ROAD LOAD AND OFFLOAD ALONG ILLING ROAD TURN RIGHT INTO ALFRED STREET TURN LEFT INTO CRAWSHAW ROAD INTO LYEEL STREET,TURNRIGHT INTO LYELL STREET TAXI RANK.OR PROCEED ALONG ALFRED STREET,TURN LEFT INTO MURCHISON STREET OFFLOAD ALONG MURCHISON TURN LEFT INTO KING STREET TURN LEFT INTO LYELL STREET AND TURN RIGHT INTO LYELL STREET TAXI RANK.</w:t>
            </w:r>
            <w:r>
              <w:br/>
            </w:r>
            <w:r>
              <w:br/>
            </w:r>
            <w:r>
              <w:t>B. OUTBOUND:  FROM LYELL STREET TAXI RANK TURN LEFT INTO QUEEN STREET,TURN RIGHT INTO LYELL STREET ALONG LYEEL STREET INTO CRASHSHAW ROAD ALONG CRAWSHAW ROAD INTO NEWCASTLE ROAD ALONG NEWCASTLE ROAD TURN RIGHT INTO HELPMEKAAR ROAD ALONG HELPMEKAAR ROAD TURN RIGHT INTO P323 ROAD ALONG P325 ROAD TURN RIGHT INTO SHAKA STREET IN EZAKHENI TAXI RANK</w:t>
            </w:r>
            <w:r>
              <w:br/>
            </w:r>
            <w:r>
              <w:br/>
            </w:r>
            <w:r>
              <w:t xml:space="preserve">.ROUTE TWO  </w:t>
            </w:r>
            <w:r>
              <w:br/>
            </w:r>
            <w:r>
              <w:t>A. INBOUND : FROM EZAKHENI D SECTION BUS TERMINUS STIMELA ROAD ALONG STIMELA ROAD TURN LEFT INTO P333 TURN LEFT INTO EZAKHENI INDUSTRIAL AREA(PIETERS).</w:t>
            </w:r>
            <w:r>
              <w:br/>
            </w:r>
            <w:r>
              <w:br/>
            </w:r>
            <w:r>
              <w:t>B. OUTBOUND:USE THE SAME ROUTE AS PER FORWARD ROUTE.</w:t>
            </w:r>
          </w:p>
        </w:tc>
      </w:tr>
      <w:tr>
        <w:tc>
          <w:tcPr/>
          <w:p>
            <w:pPr/>
          </w:p>
        </w:tc>
        <w:tc>
          <w:tcPr/>
          <w:p>
            <w:pPr/>
          </w:p>
        </w:tc>
      </w:tr>
    </w:tbl>
    <w:tbl>
      <w:tblPr>
        <w:tblStyle w:val="TableGrid"/>
        <w:tblW w:w="9000" w:type="dxa"/>
        <w:tblLayout w:type="fixed"/>
        <w:tblLook w:val="04A0"/>
        <w:jc w:val="left"/>
        <w:tblBorders>
          <w:bottom w:val="none" w:sz="2" w:space="0" w:color="FFFFFF"/>
          <w:top w:val="none" w:sz="2" w:space="0" w:color="FFFFFF"/>
          <w:left w:val="none" w:sz="2" w:space="0" w:color="FFFFFF"/>
          <w:right w:val="none" w:sz="2" w:space="0" w:color="FFFFFF"/>
          <w:insideV w:val="none" w:sz="2" w:space="0" w:color="FFFFFF"/>
          <w:insideH w:val="none" w:sz="2" w:space="0" w:color="FFFFFF"/>
        </w:tblBorders>
      </w:tblPr>
      <w:tblGrid>
        <w:gridCol w:w="2000"/>
        <w:gridCol w:w="7000"/>
      </w:tblGrid>
      <w:tr>
        <w:tc>
          <w:tcPr/>
          <w:p>
            <w:pPr/>
            <w:r>
              <w:rPr>
                <w:b/>
              </w:rPr>
              <w:t>Natonal Route Code:</w:t>
            </w:r>
          </w:p>
        </w:tc>
        <w:tc>
          <w:tcPr/>
          <w:p>
            <w:pPr/>
            <w:r>
              <w:t>2206WA2206WA00164412</w:t>
            </w:r>
          </w:p>
        </w:tc>
      </w:tr>
      <w:tr>
        <w:tc>
          <w:tcPr/>
          <w:p>
            <w:pPr/>
            <w:r>
              <w:rPr>
                <w:b/>
              </w:rPr>
              <w:t>Board Route Code:</w:t>
            </w:r>
          </w:p>
        </w:tc>
        <w:tc>
          <w:tcPr/>
          <w:p>
            <w:pPr/>
            <w:r>
              <w:t>KZNBRCDBN00000454</w:t>
            </w:r>
          </w:p>
        </w:tc>
      </w:tr>
      <w:tr>
        <w:tc>
          <w:tcPr/>
          <w:p>
            <w:pPr/>
            <w:r>
              <w:rPr>
                <w:b/>
              </w:rPr>
              <w:t>Route Name:</w:t>
            </w:r>
          </w:p>
        </w:tc>
        <w:tc>
          <w:tcPr/>
          <w:p>
            <w:pPr/>
            <w:r>
              <w:t>MANDENI TO MANDENI</w:t>
            </w:r>
          </w:p>
        </w:tc>
      </w:tr>
      <w:tr>
        <w:tc>
          <w:tcPr/>
          <w:p>
            <w:pPr/>
            <w:r>
              <w:rPr>
                <w:b/>
              </w:rPr>
              <w:t>Route Type:</w:t>
            </w:r>
          </w:p>
        </w:tc>
        <w:tc>
          <w:tcPr/>
          <w:p>
            <w:pPr/>
            <w:r>
              <w:t>todo</w:t>
            </w:r>
          </w:p>
        </w:tc>
      </w:tr>
      <w:tr>
        <w:tc>
          <w:tcPr/>
          <w:p>
            <w:pPr/>
            <w:r>
              <w:rPr>
                <w:b/>
              </w:rPr>
              <w:t>Operating licence:</w:t>
            </w:r>
          </w:p>
        </w:tc>
        <w:tc>
          <w:tcPr/>
          <w:p>
            <w:pPr/>
            <w:r>
              <w:t>LGKZN0303000004/1</w:t>
            </w:r>
          </w:p>
        </w:tc>
      </w:tr>
      <w:tr>
        <w:tc>
          <w:tcPr/>
          <w:p>
            <w:pPr/>
            <w:r>
              <w:rPr>
                <w:b/>
              </w:rPr>
              <w:t>Description:</w:t>
            </w:r>
          </w:p>
        </w:tc>
        <w:tc>
          <w:tcPr/>
          <w:p>
            <w:pPr/>
            <w:r>
              <w:t>FROM NYONI TAXI RANK TO POINT WITHIN THE PROVINCE OF KZN ONLY. NO PICKING UP OR SETTING DOWN OF PASSENGERS EN ROUTE.</w:t>
            </w:r>
          </w:p>
        </w:tc>
      </w:tr>
      <w:tr>
        <w:tc>
          <w:tcPr/>
          <w:p>
            <w:pPr/>
          </w:p>
        </w:tc>
        <w:tc>
          <w:tcPr/>
          <w:p>
            <w:pPr/>
          </w:p>
        </w:tc>
      </w:tr>
    </w:tbl>
    <w:p>
      <w:pPr>
        <w:sectPr/>
      </w:pPr>
    </w:p>
    <w:p>
      <w:pPr/>
      <w:r>
        <w:rPr>
          <w:rFonts w:ascii="Arial" w:hAnsi="Arial" w:cs="Arial" w:eastAsia="Arial"/>
          <w:sz w:val="24"/>
          <w:szCs w:val="24"/>
          <w:color w:val="000000"/>
          <w:u w:val="single"/>
          <w:b/>
        </w:rPr>
        <w:t xml:space="preserve">Annexure 2 </w:t>
      </w:r>
      <w:r>
        <w:rPr>
          <w:rFonts w:ascii="Arial" w:hAnsi="Arial" w:cs="Arial" w:eastAsia="Arial"/>
          <w:sz w:val="24"/>
          <w:szCs w:val="24"/>
          <w:color w:val="000000"/>
          <w:u w:val="single"/>
          <w:b/>
        </w:rPr>
        <w:br/>
      </w:r>
    </w:p>
    <w:p w14:paraId="7E56A454" w14:textId="35793C30" w:rsidR="00A72C45" w:rsidRDefault="00D356FB" w:rsidP="00D356FB">
      <w:pPr>
        <w:jc w:val="center"/>
        <w:rPr>
          <w:rFonts w:ascii="Arial" w:hAnsi="Arial" w:cs="Arial"/>
          <w:b/>
          <w:bCs/>
          <w:color w:val="000000"/>
          <w:sz w:val="28"/>
          <w:szCs w:val="28"/>
        </w:rPr>
      </w:pPr>
      <w:r>
        <w:rPr>
          <w:rFonts w:ascii="Arial" w:hAnsi="Arial" w:cs="Arial"/>
          <w:b/>
          <w:bCs/>
          <w:color w:val="000000"/>
          <w:sz w:val="28"/>
          <w:szCs w:val="28"/>
        </w:rPr>
        <w:t>SCHOLAR TRANSPORT CONDITIONS</w:t>
      </w:r>
    </w:p>
    <w:p w14:paraId="0706CB84" w14:textId="6C0C05CA" w:rsidR="00D356FB" w:rsidRDefault="00B23321" w:rsidP="00D356FB">
      <w:pPr>
        <w:jc w:val="center"/>
      </w:pPr>
      <w:bookmarkStart w:id="0" w:name="_GoBack"/>
      <w:r>
        <w:rPr>
          <w:noProof/>
        </w:rPr>
        <w:pict w14:anchorId="52BBCFE5">
          <v:shapetype id="_x0000_t32" coordsize="21600,21600" o:spt="32" o:oned="t" path="m,l21600,21600e" filled="f">
            <v:path arrowok="t" fillok="f" o:connecttype="none"/>
            <o:lock v:ext="edit" shapetype="t"/>
          </v:shapetype>
          <v:shape id="_x0000_s1026" type="#_x0000_t32" style="position:absolute;left:0;text-align:left;margin-left:-3.75pt;margin-top:1.9pt;width:456.75pt;height:.05pt;z-index:251658240" o:connectortype="straight"/>
        </w:pict>
      </w:r>
      <w:bookmarkEnd w:id="0"/>
    </w:p>
    <w:p w14:paraId="1D79A6CE"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SERVICE CONDITIONS</w:t>
      </w:r>
    </w:p>
    <w:p w14:paraId="5F00E508" w14:textId="77777777" w:rsidR="00D356FB" w:rsidRPr="00D356FB" w:rsidRDefault="00D356FB" w:rsidP="00D356FB">
      <w:p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Scholar transport is designed as a subsidized service provided by an operator/s to scholars, students, teachers and lecturers. These services are normally contracted by government.</w:t>
      </w:r>
    </w:p>
    <w:p w14:paraId="405F4696" w14:textId="77777777" w:rsidR="00D356FB" w:rsidRPr="00D356FB" w:rsidRDefault="00D356FB" w:rsidP="00D356FB">
      <w:p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Requirements of Scholar Transport should be as set out in regulation 42 Chapter 6 (NLTA Act 5 of 2009).</w:t>
      </w:r>
    </w:p>
    <w:p w14:paraId="6390F5CB"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Licence Granted subject to service conditions listed below:</w:t>
      </w:r>
    </w:p>
    <w:p w14:paraId="4B326468"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Where applicable a contract between the operator and the school or other educational institution or department or certified copy thereof, or a letter from the principal or authorized administrative officer of such institution approving the operator and the transport, a copy of which must be kept in each vehicle being used for such a service.</w:t>
      </w:r>
    </w:p>
    <w:p w14:paraId="6742C6B1"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Professional driving permits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of all drivers to be on hand at any given time during the service.</w:t>
      </w:r>
    </w:p>
    <w:p w14:paraId="07CD5723"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All drivers to provide proof of eye testing and medical tests above the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xml:space="preserve"> requirements.</w:t>
      </w:r>
    </w:p>
    <w:p w14:paraId="6B947D3B"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Operators to ensure that drivers obtain the following qualifications as prescribed or described</w:t>
      </w:r>
      <w:r w:rsidRPr="00D356FB">
        <w:rPr>
          <w:rFonts w:ascii="Arial" w:eastAsia="Times New Roman" w:hAnsi="Arial" w:cs="Arial"/>
          <w:color w:val="000000"/>
          <w:sz w:val="20"/>
          <w:szCs w:val="20"/>
          <w:lang w:eastAsia="en-ZA"/>
        </w:rPr>
        <w:br/>
        <w:t>(</w:t>
      </w:r>
      <w:proofErr w:type="spellStart"/>
      <w:r w:rsidRPr="00D356FB">
        <w:rPr>
          <w:rFonts w:ascii="Arial" w:eastAsia="Times New Roman" w:hAnsi="Arial" w:cs="Arial"/>
          <w:color w:val="000000"/>
          <w:sz w:val="20"/>
          <w:szCs w:val="20"/>
          <w:lang w:eastAsia="en-ZA"/>
        </w:rPr>
        <w:t>i</w:t>
      </w:r>
      <w:proofErr w:type="spellEnd"/>
      <w:r w:rsidRPr="00D356FB">
        <w:rPr>
          <w:rFonts w:ascii="Arial" w:eastAsia="Times New Roman" w:hAnsi="Arial" w:cs="Arial"/>
          <w:color w:val="000000"/>
          <w:sz w:val="20"/>
          <w:szCs w:val="20"/>
          <w:lang w:eastAsia="en-ZA"/>
        </w:rPr>
        <w:t>) Basic first-aid;</w:t>
      </w:r>
      <w:r w:rsidRPr="00D356FB">
        <w:rPr>
          <w:rFonts w:ascii="Arial" w:eastAsia="Times New Roman" w:hAnsi="Arial" w:cs="Arial"/>
          <w:color w:val="000000"/>
          <w:sz w:val="20"/>
          <w:szCs w:val="20"/>
          <w:lang w:eastAsia="en-ZA"/>
        </w:rPr>
        <w:br/>
        <w:t>(ii) Defensive driving; or</w:t>
      </w:r>
      <w:r w:rsidRPr="00D356FB">
        <w:rPr>
          <w:rFonts w:ascii="Arial" w:eastAsia="Times New Roman" w:hAnsi="Arial" w:cs="Arial"/>
          <w:color w:val="000000"/>
          <w:sz w:val="20"/>
          <w:szCs w:val="20"/>
          <w:lang w:eastAsia="en-ZA"/>
        </w:rPr>
        <w:br/>
        <w:t>(iii) Advanced driving;</w:t>
      </w:r>
    </w:p>
    <w:p w14:paraId="3A951E05"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And obtain qualifications as prescribed in customer service or basic business management.</w:t>
      </w:r>
    </w:p>
    <w:p w14:paraId="05AD7AB7"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That the service authorized by the operating licence is provided with a vehicle that is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compliant with the conditions of the National Road Traffic Act and the National Land Transport Act (Act 5 of 2009).</w:t>
      </w:r>
    </w:p>
    <w:p w14:paraId="6B496A3C"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That the service authorized by the operating licence is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provided in a manner that is safe for passengers and that passengers are at all times treated with respect and dignity.</w:t>
      </w:r>
    </w:p>
    <w:p w14:paraId="7A7D82FE"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That the operating licence only be used in respect of the vehicle specified therein.</w:t>
      </w:r>
    </w:p>
    <w:p w14:paraId="3C174C93"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Ensure that all vehicles providing the service are installed with tracking system devices as prescribed or required by the Provincial Regulatory Entity.</w:t>
      </w:r>
    </w:p>
    <w:p w14:paraId="64E17872"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Have vehicles fitted with soft seats.</w:t>
      </w:r>
    </w:p>
    <w:p w14:paraId="38D68D79"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vehicles used for scholar transport must</w:t>
      </w:r>
    </w:p>
    <w:p w14:paraId="19FE2F8E"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t>
      </w:r>
      <w:r w:rsidRPr="00D356FB">
        <w:rPr>
          <w:rFonts w:ascii="Arial" w:eastAsia="Times New Roman" w:hAnsi="Arial" w:cs="Arial"/>
          <w:i/>
          <w:iCs/>
          <w:color w:val="000000"/>
          <w:sz w:val="20"/>
          <w:szCs w:val="20"/>
          <w:lang w:eastAsia="en-ZA"/>
        </w:rPr>
        <w:t>a</w:t>
      </w:r>
      <w:r w:rsidRPr="00D356FB">
        <w:rPr>
          <w:rFonts w:ascii="Arial" w:eastAsia="Times New Roman" w:hAnsi="Arial" w:cs="Arial"/>
          <w:color w:val="000000"/>
          <w:sz w:val="20"/>
          <w:szCs w:val="20"/>
          <w:lang w:eastAsia="en-ZA"/>
        </w:rPr>
        <w:t>) Be marked in the manner prescribed or required by the relevant regulatory entity to indicate that scholars or students are being carried;         </w:t>
      </w:r>
    </w:p>
    <w:p w14:paraId="477310D5"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t>
      </w:r>
      <w:r w:rsidRPr="00D356FB">
        <w:rPr>
          <w:rFonts w:ascii="Arial" w:eastAsia="Times New Roman" w:hAnsi="Arial" w:cs="Arial"/>
          <w:i/>
          <w:iCs/>
          <w:color w:val="000000"/>
          <w:sz w:val="20"/>
          <w:szCs w:val="20"/>
          <w:lang w:eastAsia="en-ZA"/>
        </w:rPr>
        <w:t>b</w:t>
      </w:r>
      <w:r w:rsidRPr="00D356FB">
        <w:rPr>
          <w:rFonts w:ascii="Arial" w:eastAsia="Times New Roman" w:hAnsi="Arial" w:cs="Arial"/>
          <w:color w:val="000000"/>
          <w:sz w:val="20"/>
          <w:szCs w:val="20"/>
          <w:lang w:eastAsia="en-ZA"/>
        </w:rPr>
        <w:t xml:space="preserve">) Have a first-aid kit in the vehicle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that complies with prescribed requirements or those stipulated by the regulatory entity.</w:t>
      </w:r>
    </w:p>
    <w:p w14:paraId="2459A8B4"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schools and other educational institutions must provide areas of busy public roads where scholars and students may be picked up or set down by motor vehicles.</w:t>
      </w:r>
    </w:p>
    <w:p w14:paraId="1EA9B565"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Where primary or pre-primary school children are being carried </w:t>
      </w:r>
      <w:proofErr w:type="gramStart"/>
      <w:r w:rsidRPr="00D356FB">
        <w:rPr>
          <w:rFonts w:ascii="Arial" w:eastAsia="Times New Roman" w:hAnsi="Arial" w:cs="Arial"/>
          <w:color w:val="000000"/>
          <w:sz w:val="20"/>
          <w:szCs w:val="20"/>
          <w:lang w:eastAsia="en-ZA"/>
        </w:rPr>
        <w:t>in the course of</w:t>
      </w:r>
      <w:proofErr w:type="gramEnd"/>
      <w:r w:rsidRPr="00D356FB">
        <w:rPr>
          <w:rFonts w:ascii="Arial" w:eastAsia="Times New Roman" w:hAnsi="Arial" w:cs="Arial"/>
          <w:color w:val="000000"/>
          <w:sz w:val="20"/>
          <w:szCs w:val="20"/>
          <w:lang w:eastAsia="en-ZA"/>
        </w:rPr>
        <w:t xml:space="preserve"> scholar transport, a teacher or other responsible adult must be in the vehicle at all times to supervise them.</w:t>
      </w:r>
    </w:p>
    <w:p w14:paraId="6FA0996A"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the case of pre-primary and primary school learners and learners with physical, mental or visual disabilities, a responsible adult (other than the driver) must be on the vehicle to manage learners.</w:t>
      </w:r>
    </w:p>
    <w:p w14:paraId="7F2A5A69"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vehicle must be marked for the conveyance of scholars.</w:t>
      </w:r>
    </w:p>
    <w:p w14:paraId="16DB655C"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Learners may not be loaded or set down at stop streets, traffic intersections, loading zones or any other area prohibited for the loading or off-loading of passengers in terms of the Road Traffic Act (Act 93 of 1996).</w:t>
      </w:r>
    </w:p>
    <w:p w14:paraId="79CC2D98"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Despite contrary provisions in the National Road Traffic Act, the operator may not load more than the number of learners specified in this operating licence.</w:t>
      </w:r>
    </w:p>
    <w:p w14:paraId="28FE22BF"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w:t>
      </w:r>
      <w:proofErr w:type="gramStart"/>
      <w:r w:rsidRPr="00D356FB">
        <w:rPr>
          <w:rFonts w:ascii="Arial" w:eastAsia="Times New Roman" w:hAnsi="Arial" w:cs="Arial"/>
          <w:color w:val="000000"/>
          <w:sz w:val="20"/>
          <w:szCs w:val="20"/>
          <w:lang w:eastAsia="en-ZA"/>
        </w:rPr>
        <w:t>PRE may</w:t>
      </w:r>
      <w:proofErr w:type="gramEnd"/>
      <w:r w:rsidRPr="00D356FB">
        <w:rPr>
          <w:rFonts w:ascii="Arial" w:eastAsia="Times New Roman" w:hAnsi="Arial" w:cs="Arial"/>
          <w:color w:val="000000"/>
          <w:sz w:val="20"/>
          <w:szCs w:val="20"/>
          <w:lang w:eastAsia="en-ZA"/>
        </w:rPr>
        <w:t xml:space="preserve"> review or amend these operating license conditions at any time.</w:t>
      </w:r>
    </w:p>
    <w:p w14:paraId="3887BD0C"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Operating License is only valid for each school calendar year.</w:t>
      </w:r>
    </w:p>
    <w:p w14:paraId="4A6C5006"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This operating License is not renewable.</w:t>
      </w:r>
    </w:p>
    <w:p w14:paraId="3846C7C7" w14:textId="77777777" w:rsidR="00D356FB" w:rsidRPr="00D356FB" w:rsidRDefault="00D356FB" w:rsidP="00D356FB">
      <w:pPr>
        <w:numPr>
          <w:ilvl w:val="0"/>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Drivers of scholar transport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carry the card that displays the following information:</w:t>
      </w:r>
    </w:p>
    <w:p w14:paraId="0E6AEFB8"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Full names and identity number of the driver;</w:t>
      </w:r>
    </w:p>
    <w:p w14:paraId="377B11D4"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lastRenderedPageBreak/>
        <w:t>Name of the operator;</w:t>
      </w:r>
    </w:p>
    <w:p w14:paraId="0767BD66"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Full, recent colour photograph of the driver; and</w:t>
      </w:r>
    </w:p>
    <w:p w14:paraId="31D99B31" w14:textId="77777777" w:rsidR="00D356FB" w:rsidRPr="00D356FB" w:rsidRDefault="00D356FB" w:rsidP="00D356FB">
      <w:pPr>
        <w:numPr>
          <w:ilvl w:val="1"/>
          <w:numId w:val="10"/>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code indicating the type of vehicle that the driver may drive.</w:t>
      </w:r>
    </w:p>
    <w:p w14:paraId="04CF1BE0"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GENERAL CONDITIONS</w:t>
      </w:r>
    </w:p>
    <w:p w14:paraId="186D0A56"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Regulatory Entity may require any document from the operator at any given time.</w:t>
      </w:r>
    </w:p>
    <w:p w14:paraId="2A32544B"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Line with regulation 24 and 27 (a), (b) &amp; (c) the decal should be clearly displayed in the vehicle.</w:t>
      </w:r>
    </w:p>
    <w:p w14:paraId="67D88CEC"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79A3251A"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One vehicle should have one operating licence.</w:t>
      </w:r>
    </w:p>
    <w:p w14:paraId="02D361D1"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 vehicle should only be driven by a driver with a Professional Drivers Permit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xml:space="preserve">)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w:t>
      </w:r>
    </w:p>
    <w:p w14:paraId="025C3CB6"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2791C4EC"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Provincial Regulatory Entity reserves the right to withdraw, suspend, cancel or amend the operating license as per section 77, 78 and 79.</w:t>
      </w:r>
    </w:p>
    <w:p w14:paraId="1E3C620E"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No operator should be involved in conflict directly or indirectly.</w:t>
      </w:r>
    </w:p>
    <w:p w14:paraId="0D8A7A7F"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Department of Transport reserves a right to call upon a vehicle for inspection at any given moment and time.</w:t>
      </w:r>
    </w:p>
    <w:p w14:paraId="148A1196"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No operator, agent or driver should carry dangerous weapons in ranking facilities or inside a vehicle that has an operating license. </w:t>
      </w:r>
    </w:p>
    <w:p w14:paraId="0FD16ADB"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 vehicle, driver or operator of the vehicle with an operating license should not at any point be found in transgression of the National Road Traffic Act.</w:t>
      </w:r>
    </w:p>
    <w:p w14:paraId="6FFD1259"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line with section 77 of the National Land Transport Act this operating license is not for:</w:t>
      </w:r>
    </w:p>
    <w:p w14:paraId="5AB5C269" w14:textId="77777777" w:rsidR="00D356FB" w:rsidRPr="00D356FB" w:rsidRDefault="00D356FB" w:rsidP="00D356FB">
      <w:pPr>
        <w:numPr>
          <w:ilvl w:val="1"/>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Sale</w:t>
      </w:r>
    </w:p>
    <w:p w14:paraId="09F02D82" w14:textId="77777777" w:rsidR="00D356FB" w:rsidRPr="00D356FB" w:rsidRDefault="00D356FB" w:rsidP="00D356FB">
      <w:pPr>
        <w:numPr>
          <w:ilvl w:val="1"/>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Hire</w:t>
      </w:r>
    </w:p>
    <w:p w14:paraId="5E0E9543" w14:textId="77777777" w:rsidR="00D356FB" w:rsidRPr="00D356FB" w:rsidRDefault="00D356FB" w:rsidP="00D356FB">
      <w:pPr>
        <w:numPr>
          <w:ilvl w:val="1"/>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Cession</w:t>
      </w:r>
    </w:p>
    <w:p w14:paraId="70811EA7" w14:textId="77777777" w:rsidR="00D356FB" w:rsidRPr="00D356FB" w:rsidRDefault="00D356FB" w:rsidP="00D356FB">
      <w:pPr>
        <w:numPr>
          <w:ilvl w:val="1"/>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Advertised for sale</w:t>
      </w:r>
    </w:p>
    <w:p w14:paraId="2481DB6A"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holder of this Operating License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be tax compliant.</w:t>
      </w:r>
    </w:p>
    <w:p w14:paraId="24CB36F8"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holder of this Operating License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be compliant with </w:t>
      </w:r>
      <w:proofErr w:type="spellStart"/>
      <w:r w:rsidRPr="00D356FB">
        <w:rPr>
          <w:rFonts w:ascii="Arial" w:eastAsia="Times New Roman" w:hAnsi="Arial" w:cs="Arial"/>
          <w:color w:val="000000"/>
          <w:sz w:val="20"/>
          <w:szCs w:val="20"/>
          <w:lang w:eastAsia="en-ZA"/>
        </w:rPr>
        <w:t>labor</w:t>
      </w:r>
      <w:proofErr w:type="spellEnd"/>
      <w:r w:rsidRPr="00D356FB">
        <w:rPr>
          <w:rFonts w:ascii="Arial" w:eastAsia="Times New Roman" w:hAnsi="Arial" w:cs="Arial"/>
          <w:color w:val="000000"/>
          <w:sz w:val="20"/>
          <w:szCs w:val="20"/>
          <w:lang w:eastAsia="en-ZA"/>
        </w:rPr>
        <w:t xml:space="preserve"> laws.</w:t>
      </w:r>
    </w:p>
    <w:p w14:paraId="23088A2F"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Operating License is the property of the KwaZulu-Natal Department of Transport.</w:t>
      </w:r>
    </w:p>
    <w:p w14:paraId="19A9E87F"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There should be no smoking in the vehicle as per section 90 (k) of the National Land Transport Act.</w:t>
      </w:r>
    </w:p>
    <w:p w14:paraId="26490530"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5A58CCFD"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An operator must </w:t>
      </w:r>
      <w:proofErr w:type="gramStart"/>
      <w:r w:rsidRPr="00D356FB">
        <w:rPr>
          <w:rFonts w:ascii="Arial" w:eastAsia="Times New Roman" w:hAnsi="Arial" w:cs="Arial"/>
          <w:color w:val="000000"/>
          <w:sz w:val="20"/>
          <w:szCs w:val="20"/>
          <w:lang w:eastAsia="en-ZA"/>
        </w:rPr>
        <w:t>subject  themselves</w:t>
      </w:r>
      <w:proofErr w:type="gramEnd"/>
      <w:r w:rsidRPr="00D356FB">
        <w:rPr>
          <w:rFonts w:ascii="Arial" w:eastAsia="Times New Roman" w:hAnsi="Arial" w:cs="Arial"/>
          <w:color w:val="000000"/>
          <w:sz w:val="20"/>
          <w:szCs w:val="20"/>
          <w:lang w:eastAsia="en-ZA"/>
        </w:rPr>
        <w:t xml:space="preserve"> to a random statutory requirements audit.</w:t>
      </w:r>
    </w:p>
    <w:p w14:paraId="1BBCFBDA"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3C1689ED" w14:textId="77777777" w:rsidR="00D356FB" w:rsidRPr="00D356FB" w:rsidRDefault="00D356FB" w:rsidP="00D356FB">
      <w:pPr>
        <w:numPr>
          <w:ilvl w:val="0"/>
          <w:numId w:val="1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authority is subject to amendment and/or alteration, if necessary.</w:t>
      </w:r>
    </w:p>
    <w:p w14:paraId="30FC56B2"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THE OPERATOR MUST ENSURE THAT THE FOLLOWING DOCUMENTS ARE VALID THROUGHOUT TERM OF LICENCE:</w:t>
      </w:r>
    </w:p>
    <w:p w14:paraId="5B96AE06"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Company registration certificate (if applicable).</w:t>
      </w:r>
    </w:p>
    <w:p w14:paraId="3E9F0155"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Valid Professional Drivers Permit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w:t>
      </w:r>
    </w:p>
    <w:p w14:paraId="7502FBF5"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Vehicle Registration and valid licence.</w:t>
      </w:r>
    </w:p>
    <w:p w14:paraId="0E88DD4B"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COR/COF to be validated annually.</w:t>
      </w:r>
    </w:p>
    <w:p w14:paraId="339E4051"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Comprehensive and personal liability insurance.</w:t>
      </w:r>
    </w:p>
    <w:p w14:paraId="5916347F" w14:textId="77777777" w:rsidR="00D356FB" w:rsidRPr="00D356FB" w:rsidRDefault="00D356FB" w:rsidP="00D356FB">
      <w:pPr>
        <w:numPr>
          <w:ilvl w:val="0"/>
          <w:numId w:val="1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Compliant registered member of SARS.</w:t>
      </w:r>
    </w:p>
    <w:p w14:paraId="46ED0DC9" w14:textId="77777777" w:rsidR="00D356FB" w:rsidRPr="00D356FB" w:rsidRDefault="00D356FB" w:rsidP="00D356FB"/>
    <w:sectPr w:rsidR="00D356FB" w:rsidRPr="00D356FB" w:rsidSect="00FC3028">
      <w:pgSz w:w="11906" w:h="16838"/>
      <w:pgMar w:top="1440" w:right="1440" w:bottom="1440" w:left="1440" w:header="708" w:footer="708" w:gutter="0"/>
      <w:cols w:space="708"/>
      <w:docGrid w:linePitch="360"/>
    </w:sectPr>
    <w:p>
      <w:pPr>
        <w:sectPr/>
      </w:pPr>
    </w:p>
    <w:p w14:paraId="3D02A68E" w14:textId="6050A143" w:rsidR="0048027C" w:rsidRPr="00250EF6" w:rsidRDefault="005252B7" w:rsidP="00250EF6">
      <w:pPr>
        <w:rPr>
          <w:rFonts w:ascii="Arial" w:hAnsi="Arial" w:cs="Arial"/>
          <w:b/>
          <w:bCs/>
          <w:color w:val="000000"/>
          <w:sz w:val="24"/>
          <w:szCs w:val="24"/>
        </w:rPr>
      </w:pPr>
      <w:bookmarkStart w:id="0" w:name="_GoBack"/>
      <w:bookmarkEnd w:id="0"/>
      <w:r w:rsidRPr="00250EF6">
        <w:rPr>
          <w:rFonts w:ascii="Arial" w:hAnsi="Arial" w:cs="Arial"/>
          <w:b/>
          <w:bCs/>
          <w:color w:val="000000"/>
          <w:sz w:val="24"/>
          <w:szCs w:val="24"/>
        </w:rPr>
        <w:t>KZN Public Transport Regulatory Entity Adjudication Panel:</w:t>
      </w:r>
    </w:p>
    <w:p w14:paraId="29E62D17" w14:textId="7E5C9C33" w:rsidR="005252B7" w:rsidRPr="00250EF6" w:rsidRDefault="005252B7" w:rsidP="00250EF6">
      <w:pPr>
        <w:rPr>
          <w:rFonts w:ascii="Arial" w:hAnsi="Arial" w:cs="Arial"/>
        </w:rPr>
      </w:pPr>
    </w:p>
    <w:p w14:paraId="41E1505B" w14:textId="5034D40B" w:rsidR="005252B7" w:rsidRPr="00250EF6" w:rsidRDefault="005252B7" w:rsidP="00250EF6">
      <w:pPr>
        <w:rPr>
          <w:rFonts w:ascii="Arial" w:hAnsi="Arial" w:cs="Arial"/>
          <w:sz w:val="20"/>
          <w:szCs w:val="20"/>
        </w:rPr>
      </w:pPr>
      <w:r w:rsidRPr="00250EF6">
        <w:rPr>
          <w:rFonts w:ascii="Arial" w:hAnsi="Arial" w:cs="Arial"/>
          <w:sz w:val="20"/>
          <w:szCs w:val="20"/>
        </w:rPr>
        <w:t>Operating Licence N</w:t>
      </w:r>
      <w:r w:rsidR="00250EF6" w:rsidRPr="00250EF6">
        <w:rPr>
          <w:rFonts w:ascii="Arial" w:hAnsi="Arial" w:cs="Arial"/>
          <w:sz w:val="20"/>
          <w:szCs w:val="20"/>
        </w:rPr>
        <w:t>o</w:t>
      </w:r>
      <w:r w:rsidRPr="00250EF6">
        <w:rPr>
          <w:rFonts w:ascii="Arial" w:hAnsi="Arial" w:cs="Arial"/>
          <w:sz w:val="20"/>
          <w:szCs w:val="20"/>
        </w:rPr>
        <w:t xml:space="preserve">: </w:t>
      </w:r>
      <w:proofErr w:type="spellStart"/>
      <w:proofErr w:type="spellEnd"/>
      <w:r>
        <w:rPr>
          <w:rFonts w:ascii="Arial" w:hAnsi="Arial" w:cs="Arial"/>
          <w:sz w:val="20"/>
          <w:szCs w:val="20"/>
        </w:rPr>
        <w:t>LGKZN0303000004/1</w:t>
      </w:r>
    </w:p>
    <w:p w14:paraId="4DB06BCB" w14:textId="042424E4" w:rsidR="005252B7" w:rsidRPr="00250EF6" w:rsidRDefault="005252B7" w:rsidP="00250EF6">
      <w:pPr>
        <w:rPr>
          <w:rFonts w:ascii="Arial" w:hAnsi="Arial" w:cs="Arial"/>
          <w:sz w:val="20"/>
          <w:szCs w:val="20"/>
        </w:rPr>
      </w:pPr>
    </w:p>
    <w:p w14:paraId="1F174A71" w14:textId="77777777" w:rsidR="00250EF6" w:rsidRPr="00250EF6" w:rsidRDefault="00250EF6" w:rsidP="00250EF6">
      <w:pPr>
        <w:rPr>
          <w:rFonts w:ascii="Arial" w:eastAsia="Times New Roman" w:hAnsi="Arial" w:cs="Arial"/>
          <w:b/>
          <w:sz w:val="20"/>
          <w:szCs w:val="20"/>
          <w:lang w:eastAsia="en-ZA"/>
        </w:rPr>
      </w:pPr>
      <w:r w:rsidRPr="00250EF6">
        <w:rPr>
          <w:rFonts w:ascii="Arial" w:eastAsia="Times New Roman" w:hAnsi="Arial" w:cs="Arial"/>
          <w:b/>
          <w:color w:val="000000"/>
          <w:sz w:val="20"/>
          <w:szCs w:val="20"/>
          <w:u w:val="single"/>
          <w:lang w:eastAsia="en-ZA"/>
        </w:rPr>
        <w:t>THE VALIDITY OF THIS OPERATING LICENCE IS SUBJECT TO THE FOLLOWING INFORMATION.</w:t>
      </w:r>
    </w:p>
    <w:p w14:paraId="5B8F9C5A"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b/>
          <w:color w:val="000000"/>
          <w:sz w:val="20"/>
          <w:szCs w:val="20"/>
          <w:u w:val="single"/>
          <w:lang w:eastAsia="en-ZA"/>
        </w:rPr>
        <w:t>REQUIREMENTS:</w:t>
      </w:r>
    </w:p>
    <w:p w14:paraId="2F6E1797" w14:textId="3C97AF75" w:rsidR="00250EF6" w:rsidRPr="00250EF6" w:rsidRDefault="00250EF6" w:rsidP="00250EF6">
      <w:pPr>
        <w:pStyle w:val="f5c00e7b-d48c-41a1-aced-1e07398134fc"/>
        <w:numPr>
          <w:ilvl w:val="0"/>
          <w:numId w:val="29"/>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A detailed route description indication the specified starting point and destination points as well as picking up or setting down points or routes.</w:t>
      </w:r>
    </w:p>
    <w:p w14:paraId="2D8BCF1A" w14:textId="1457AC8C" w:rsidR="00250EF6" w:rsidRPr="00250EF6" w:rsidRDefault="00250EF6" w:rsidP="00250EF6">
      <w:pPr>
        <w:pStyle w:val="f5c00e7b-d48c-41a1-aced-1e07398134fc"/>
        <w:numPr>
          <w:ilvl w:val="0"/>
          <w:numId w:val="29"/>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Comments/Recommendations from the affected Municipality or Transportation Planning Authorities.</w:t>
      </w:r>
    </w:p>
    <w:p w14:paraId="6794EAB7" w14:textId="2232DD11" w:rsidR="00250EF6" w:rsidRPr="00250EF6" w:rsidRDefault="00250EF6" w:rsidP="00250EF6">
      <w:pPr>
        <w:pStyle w:val="f5c00e7b-d48c-41a1-aced-1e07398134fc"/>
        <w:numPr>
          <w:ilvl w:val="0"/>
          <w:numId w:val="29"/>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Rank permits from the affected Municipality or Transportation Planning Authorities.</w:t>
      </w:r>
    </w:p>
    <w:p w14:paraId="56FD5941" w14:textId="02832266" w:rsidR="00250EF6" w:rsidRPr="00250EF6" w:rsidRDefault="00250EF6" w:rsidP="00250EF6">
      <w:pPr>
        <w:pStyle w:val="f5c00e7b-d48c-41a1-aced-1e07398134fc"/>
        <w:numPr>
          <w:ilvl w:val="0"/>
          <w:numId w:val="29"/>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Reciprocity/Co-operation agreements from the affected taxi associations.</w:t>
      </w:r>
    </w:p>
    <w:p w14:paraId="5055E63C" w14:textId="7BCB449F" w:rsidR="00250EF6" w:rsidRPr="00250EF6" w:rsidRDefault="00250EF6" w:rsidP="00250EF6">
      <w:pPr>
        <w:pStyle w:val="f5c00e7b-d48c-41a1-aced-1e07398134fc"/>
        <w:numPr>
          <w:ilvl w:val="0"/>
          <w:numId w:val="29"/>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Any other information that may be required from time to time.</w:t>
      </w:r>
    </w:p>
    <w:p w14:paraId="0A6E5A8D" w14:textId="77777777" w:rsidR="00250EF6" w:rsidRPr="00250EF6" w:rsidRDefault="00250EF6" w:rsidP="00250EF6">
      <w:pPr>
        <w:spacing w:before="100" w:beforeAutospacing="1" w:after="100" w:afterAutospacing="1"/>
        <w:rPr>
          <w:rFonts w:ascii="Arial" w:eastAsia="Times New Roman" w:hAnsi="Arial" w:cs="Arial"/>
          <w:b/>
          <w:sz w:val="20"/>
          <w:szCs w:val="20"/>
          <w:lang w:eastAsia="en-ZA"/>
        </w:rPr>
      </w:pPr>
      <w:r w:rsidRPr="00250EF6">
        <w:rPr>
          <w:rFonts w:ascii="Arial" w:eastAsia="Times New Roman" w:hAnsi="Arial" w:cs="Arial"/>
          <w:b/>
          <w:color w:val="000000"/>
          <w:sz w:val="20"/>
          <w:szCs w:val="20"/>
          <w:u w:val="single"/>
          <w:lang w:eastAsia="en-ZA"/>
        </w:rPr>
        <w:t>CONDITIONS:</w:t>
      </w:r>
    </w:p>
    <w:p w14:paraId="46948307" w14:textId="2A6C40A1" w:rsidR="00250EF6" w:rsidRPr="00250EF6" w:rsidRDefault="00250EF6" w:rsidP="00250EF6">
      <w:pPr>
        <w:pStyle w:val="f5c00e7b-d48c-41a1-aced-1e07398134fc"/>
        <w:numPr>
          <w:ilvl w:val="0"/>
          <w:numId w:val="30"/>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Should this operating licence become the cause of conflict the board reserves the right to withdraw it.</w:t>
      </w:r>
    </w:p>
    <w:p w14:paraId="4A737909" w14:textId="15F8329D" w:rsidR="00250EF6" w:rsidRPr="00250EF6" w:rsidRDefault="00250EF6" w:rsidP="00250EF6">
      <w:pPr>
        <w:pStyle w:val="f5c00e7b-d48c-41a1-aced-1e07398134fc"/>
        <w:numPr>
          <w:ilvl w:val="0"/>
          <w:numId w:val="30"/>
        </w:num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Further subject to all other Annexures as issued/or amended by the board from time to time.</w:t>
      </w:r>
    </w:p>
    <w:p w14:paraId="4AF731C6" w14:textId="6DBA6781" w:rsidR="00250EF6" w:rsidRPr="00250EF6" w:rsidRDefault="00250EF6" w:rsidP="00250EF6">
      <w:pPr>
        <w:pStyle w:val="f5c00e7b-d48c-41a1-aced-1e07398134fc"/>
        <w:numPr>
          <w:ilvl w:val="0"/>
          <w:numId w:val="30"/>
        </w:numPr>
        <w:spacing w:before="100" w:beforeAutospacing="1" w:after="100" w:afterAutospacing="1"/>
        <w:rPr>
          <w:rFonts w:ascii="Arial" w:eastAsia="Times New Roman" w:hAnsi="Arial" w:cs="Arial"/>
          <w:color w:val="000000"/>
          <w:sz w:val="20"/>
          <w:szCs w:val="20"/>
          <w:lang w:eastAsia="en-ZA"/>
        </w:rPr>
      </w:pPr>
      <w:r w:rsidRPr="00250EF6">
        <w:rPr>
          <w:rFonts w:ascii="Arial" w:eastAsia="Times New Roman" w:hAnsi="Arial" w:cs="Arial"/>
          <w:color w:val="000000"/>
          <w:sz w:val="20"/>
          <w:szCs w:val="20"/>
          <w:lang w:eastAsia="en-ZA"/>
        </w:rPr>
        <w:t xml:space="preserve">Should it transpire that this operating licence was issued </w:t>
      </w:r>
      <w:proofErr w:type="gramStart"/>
      <w:r w:rsidRPr="00250EF6">
        <w:rPr>
          <w:rFonts w:ascii="Arial" w:eastAsia="Times New Roman" w:hAnsi="Arial" w:cs="Arial"/>
          <w:color w:val="000000"/>
          <w:sz w:val="20"/>
          <w:szCs w:val="20"/>
          <w:lang w:eastAsia="en-ZA"/>
        </w:rPr>
        <w:t>as a result of</w:t>
      </w:r>
      <w:proofErr w:type="gramEnd"/>
      <w:r w:rsidRPr="00250EF6">
        <w:rPr>
          <w:rFonts w:ascii="Arial" w:eastAsia="Times New Roman" w:hAnsi="Arial" w:cs="Arial"/>
          <w:color w:val="000000"/>
          <w:sz w:val="20"/>
          <w:szCs w:val="20"/>
          <w:lang w:eastAsia="en-ZA"/>
        </w:rPr>
        <w:t xml:space="preserve"> incorrect information supplied or because of a mistake, oversight or any other similar reason, the operating licence shall be invalid.</w:t>
      </w:r>
    </w:p>
    <w:p w14:paraId="227D3EC9" w14:textId="39DE6A07" w:rsidR="00250EF6" w:rsidRPr="00250EF6" w:rsidRDefault="00250EF6" w:rsidP="00250EF6">
      <w:pPr>
        <w:spacing w:before="100" w:beforeAutospacing="1" w:after="100" w:afterAutospacing="1"/>
        <w:rPr>
          <w:rFonts w:ascii="Arial" w:eastAsia="Times New Roman" w:hAnsi="Arial" w:cs="Arial"/>
          <w:sz w:val="20"/>
          <w:szCs w:val="20"/>
          <w:lang w:eastAsia="en-ZA"/>
        </w:rPr>
      </w:pPr>
    </w:p>
    <w:p w14:paraId="15167D88"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p>
    <w:p w14:paraId="083D5B2A" w14:textId="1A120129" w:rsidR="00250EF6" w:rsidRDefault="00250EF6" w:rsidP="00250EF6">
      <w:pPr>
        <w:spacing w:before="100" w:beforeAutospacing="1" w:after="100" w:afterAutospacing="1"/>
        <w:rPr>
          <w:rFonts w:ascii="Arial" w:eastAsia="Times New Roman" w:hAnsi="Arial" w:cs="Arial"/>
          <w:color w:val="000000"/>
          <w:sz w:val="20"/>
          <w:szCs w:val="20"/>
          <w:lang w:eastAsia="en-ZA"/>
        </w:rPr>
      </w:pPr>
      <w:r w:rsidRPr="00250EF6">
        <w:rPr>
          <w:rFonts w:ascii="Arial" w:eastAsia="Times New Roman" w:hAnsi="Arial" w:cs="Arial"/>
          <w:color w:val="000000"/>
          <w:sz w:val="20"/>
          <w:szCs w:val="20"/>
          <w:lang w:eastAsia="en-ZA"/>
        </w:rPr>
        <w:t>APPROVED</w:t>
      </w:r>
    </w:p>
    <w:p w14:paraId="3FC33E10"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p>
    <w:p w14:paraId="34DF12C1"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__________________</w:t>
      </w:r>
    </w:p>
    <w:p w14:paraId="6CDF4E4D"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SECRETARY</w:t>
      </w:r>
    </w:p>
    <w:p w14:paraId="4DCBD828"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KWAZULU-NATAL PUBLIC TRANSPORT LICENCING BOARD</w:t>
      </w:r>
    </w:p>
    <w:p w14:paraId="20305DDC" w14:textId="77777777" w:rsidR="00250EF6" w:rsidRPr="00250EF6" w:rsidRDefault="00250EF6" w:rsidP="00250EF6">
      <w:pPr>
        <w:spacing w:before="100" w:beforeAutospacing="1" w:after="100" w:afterAutospacing="1"/>
        <w:rPr>
          <w:rFonts w:ascii="Arial" w:eastAsia="Times New Roman" w:hAnsi="Arial" w:cs="Arial"/>
          <w:sz w:val="20"/>
          <w:szCs w:val="20"/>
          <w:lang w:eastAsia="en-ZA"/>
        </w:rPr>
      </w:pPr>
      <w:r w:rsidRPr="00250EF6">
        <w:rPr>
          <w:rFonts w:ascii="Arial" w:eastAsia="Times New Roman" w:hAnsi="Arial" w:cs="Arial"/>
          <w:color w:val="000000"/>
          <w:sz w:val="20"/>
          <w:szCs w:val="20"/>
          <w:lang w:eastAsia="en-ZA"/>
        </w:rPr>
        <w:t>PIETERMARITZBURG</w:t>
      </w:r>
    </w:p>
    <w:p w14:paraId="79A7DFA5" w14:textId="199FB60A" w:rsidR="005252B7" w:rsidRPr="005252B7" w:rsidRDefault="005252B7" w:rsidP="00250EF6">
      <w:pPr>
        <w:rPr>
          <w:rFonts w:ascii="Times New Roman" w:eastAsia="Times New Roman" w:hAnsi="Times New Roman" w:cs="Times New Roman"/>
          <w:sz w:val="24"/>
          <w:szCs w:val="24"/>
          <w:lang w:eastAsia="en-ZA"/>
        </w:rPr>
      </w:pPr>
    </w:p>
    <w:sectPr w:rsidR="005252B7" w:rsidRPr="005252B7" w:rsidSect="00FC3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E07F" w14:textId="77777777" w:rsidR="000B5330" w:rsidRDefault="000B5330" w:rsidP="00843813">
      <w:r>
        <w:separator/>
      </w:r>
    </w:p>
  </w:endnote>
  <w:endnote w:type="continuationSeparator" w:id="0">
    <w:p w14:paraId="098D07B2" w14:textId="77777777" w:rsidR="000B5330" w:rsidRDefault="000B5330" w:rsidP="0084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7CDF2" w14:textId="22DD954C" w:rsidR="00D15414" w:rsidRDefault="00D15414" w:rsidP="00D15414">
    <w:pPr>
      <w:pStyle w:val="Footer"/>
    </w:pPr>
    <w:proofErr w:type="spellStart"/>
    <w:proofErr w:type="spellEnd"/>
    <w:r>
      <w:rPr>
        <w:rFonts w:ascii="Arial" w:hAnsi="Arial" w:cs="Arial"/>
        <w:color w:val="000000"/>
        <w:sz w:val="20"/>
        <w:szCs w:val="20"/>
      </w:rPr>
      <w:t>LGKZN0303000004/1</w:t>
    </w:r>
    <w:r>
      <w:rPr>
        <w:rFonts w:ascii="Arial" w:hAnsi="Arial" w:cs="Arial"/>
        <w:color w:val="000000"/>
        <w:sz w:val="20"/>
        <w:szCs w:val="20"/>
      </w:rPr>
      <w:tab/>
    </w:r>
    <w:proofErr w:type="spellStart"/>
    <w:proofErr w:type="spellEnd"/>
    <w:r>
      <w:rPr>
        <w:rFonts w:ascii="Arial" w:hAnsi="Arial" w:cs="Arial"/>
        <w:color w:val="000000"/>
        <w:sz w:val="20"/>
        <w:szCs w:val="20"/>
      </w:rPr>
      <w:t>ABC10087848</w:t>
    </w:r>
    <w:r w:rsidRPr="00D15414">
      <w:t xml:space="preserve"> </w:t>
    </w:r>
    <w:sdt>
      <w:sdtPr>
        <w:id w:val="859011526"/>
        <w:docPartObj>
          <w:docPartGallery w:val="Page Numbers (Bottom of Page)"/>
          <w:docPartUnique/>
        </w:docPartObj>
      </w:sdtPr>
      <w:sdtEndPr/>
      <w:sdtContent>
        <w:sdt>
          <w:sdtPr>
            <w:id w:val="-1769616900"/>
            <w:docPartObj>
              <w:docPartGallery w:val="Page Numbers (Top of Page)"/>
              <w:docPartUnique/>
            </w:docPartObj>
          </w:sdtPr>
          <w:sdtEndPr/>
          <w:sdtContent>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sdtContent>
        </w:sdt>
      </w:sdtContent>
    </w:sdt>
  </w:p>
  <w:p w14:paraId="09BEE690" w14:textId="50830947" w:rsidR="00843813" w:rsidRDefault="00843813" w:rsidP="00D15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B8AB0" w14:textId="77777777" w:rsidR="000B5330" w:rsidRDefault="000B5330" w:rsidP="00843813">
      <w:r>
        <w:separator/>
      </w:r>
    </w:p>
  </w:footnote>
  <w:footnote w:type="continuationSeparator" w:id="0">
    <w:p w14:paraId="648B5BE3" w14:textId="77777777" w:rsidR="000B5330" w:rsidRDefault="000B5330" w:rsidP="00843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331F"/>
    <w:multiLevelType w:val="multilevel"/>
    <w:tmpl w:val="BD22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073C5"/>
    <w:multiLevelType w:val="multilevel"/>
    <w:tmpl w:val="480E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821D3"/>
    <w:multiLevelType w:val="multilevel"/>
    <w:tmpl w:val="C26AF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DF0D70"/>
    <w:multiLevelType w:val="multilevel"/>
    <w:tmpl w:val="79A8B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614C51"/>
    <w:multiLevelType w:val="multilevel"/>
    <w:tmpl w:val="FD1E1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306EA"/>
    <w:multiLevelType w:val="multilevel"/>
    <w:tmpl w:val="B972C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2821D3"/>
    <w:multiLevelType w:val="multilevel"/>
    <w:tmpl w:val="C26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DF0D70"/>
    <w:multiLevelType w:val="multilevel"/>
    <w:tmpl w:val="79A8B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306EA"/>
    <w:multiLevelType w:val="multilevel"/>
    <w:tmpl w:val="B972C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3331F"/>
    <w:multiLevelType w:val="multilevel"/>
    <w:tmpl w:val="BD22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073C5"/>
    <w:multiLevelType w:val="multilevel"/>
    <w:tmpl w:val="480E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1611E"/>
    <w:multiLevelType w:val="hybridMultilevel"/>
    <w:tmpl w:val="328466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0136B18"/>
    <w:multiLevelType w:val="hybridMultilevel"/>
    <w:tmpl w:val="7C16C8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614C51"/>
    <w:multiLevelType w:val="multilevel"/>
    <w:tmpl w:val="FD1E1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3"/>
  </w:num>
  <w:num w:numId="6">
    <w:abstractNumId w:val="2"/>
  </w:num>
  <w:num w:numId="7">
    <w:abstractNumId w:val="2"/>
  </w:num>
  <w:num w:numId="8">
    <w:abstractNumId w:val="3"/>
  </w:num>
  <w:num w:numId="9">
    <w:abstractNumId w:val="2"/>
  </w:num>
  <w:num w:numId="10">
    <w:abstractNumId w:val="3"/>
  </w:num>
  <w:num w:numId="11">
    <w:abstractNumId w:val="5"/>
  </w:num>
  <w:num w:numId="12">
    <w:abstractNumId w:val="2"/>
  </w:num>
  <w:num w:numId="13">
    <w:abstractNumId w:val="3"/>
  </w:num>
  <w:num w:numId="14">
    <w:abstractNumId w:val="5"/>
  </w:num>
  <w:num w:numId="15">
    <w:abstractNumId w:val="2"/>
  </w:num>
  <w:num w:numId="10">
    <w:abstractNumId w:val="4"/>
  </w:num>
  <w:num w:numId="11">
    <w:abstractNumId w:val="5"/>
  </w:num>
  <w:num w:numId="12">
    <w:abstractNumId w:val="3"/>
  </w:num>
  <w:num w:numId="26">
    <w:abstractNumId w:val="6"/>
  </w:num>
  <w:num w:numId="27">
    <w:abstractNumId w:val="9"/>
  </w:num>
  <w:num w:numId="28">
    <w:abstractNumId w:val="5"/>
  </w:num>
  <w:num w:numId="29">
    <w:abstractNumId w:val="8"/>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ocumentProtection w:edit="readOnly" w:enforcement="1"/>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7F62"/>
    <w:rsid w:val="000B5330"/>
    <w:rsid w:val="00171C7E"/>
    <w:rsid w:val="001915A3"/>
    <w:rsid w:val="00217F62"/>
    <w:rsid w:val="003A7939"/>
    <w:rsid w:val="003E5703"/>
    <w:rsid w:val="0043743B"/>
    <w:rsid w:val="0048027C"/>
    <w:rsid w:val="004E4881"/>
    <w:rsid w:val="005252B7"/>
    <w:rsid w:val="006523C3"/>
    <w:rsid w:val="00791594"/>
    <w:rsid w:val="00803327"/>
    <w:rsid w:val="00843813"/>
    <w:rsid w:val="00857C3B"/>
    <w:rsid w:val="00A60482"/>
    <w:rsid w:val="00A906D8"/>
    <w:rsid w:val="00AA67F8"/>
    <w:rsid w:val="00AB5A74"/>
    <w:rsid w:val="00BF423A"/>
    <w:rsid w:val="00C10296"/>
    <w:rsid w:val="00CB1098"/>
    <w:rsid w:val="00D15414"/>
    <w:rsid w:val="00F071AE"/>
    <w:rsid w:val="00F2343B"/>
    <w:rsid w:val="00F36999"/>
    <w:rsid w:val="00F6396C"/>
    <w:rsid w:val="00F93EF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4B5BC"/>
  <w15:docId w15:val="{741782DE-9517-4624-B95D-2EE47F6F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 w:type="paragraph" w:styleId="NormalWeb">
    <w:name w:val="Normal (Web)"/>
    <w:basedOn w:val="Normal"/>
    <w:uiPriority w:val="99"/>
    <w:semiHidden/>
    <w:unhideWhenUsed/>
    <w:rsid w:val="005252B7"/>
    <w:pPr>
      <w:spacing w:before="100" w:beforeAutospacing="1" w:after="100" w:afterAutospacing="1"/>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843813"/>
    <w:pPr>
      <w:tabs>
        <w:tab w:val="center" w:pos="4513"/>
        <w:tab w:val="right" w:pos="9026"/>
      </w:tabs>
    </w:pPr>
  </w:style>
  <w:style w:type="character" w:customStyle="1" w:styleId="HeaderChar">
    <w:name w:val="Header Char"/>
    <w:basedOn w:val="DefaultParagraphFont"/>
    <w:link w:val="Header"/>
    <w:uiPriority w:val="99"/>
    <w:rsid w:val="00843813"/>
  </w:style>
  <w:style w:type="paragraph" w:styleId="Footer">
    <w:name w:val="footer"/>
    <w:basedOn w:val="Normal"/>
    <w:link w:val="FooterChar"/>
    <w:uiPriority w:val="99"/>
    <w:unhideWhenUsed/>
    <w:rsid w:val="00843813"/>
    <w:pPr>
      <w:tabs>
        <w:tab w:val="center" w:pos="4513"/>
        <w:tab w:val="right" w:pos="9026"/>
      </w:tabs>
    </w:pPr>
  </w:style>
  <w:style w:type="character" w:customStyle="1" w:styleId="FooterChar">
    <w:name w:val="Footer Char"/>
    <w:basedOn w:val="DefaultParagraphFont"/>
    <w:link w:val="Footer"/>
    <w:uiPriority w:val="99"/>
    <w:rsid w:val="00843813"/>
  </w:style>
  <w:style w:type="character" w:customStyle="1" w:styleId="Heading1Char6">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Heading1Char7">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6">
    <w:name w:val="Subtitle Char"/>
    <w:basedOn w:val="DefaultParagraphFont"/>
    <w:uiPriority w:val="11"/>
    <w:rsid w:val="00E34C2D"/>
    <w:rPr>
      <w:rFonts w:eastAsiaTheme="minorEastAsia"/>
      <w:color w:val="5A5A5A" w:themeColor="text1" w:themeTint="A5"/>
      <w:spacing w:val="15"/>
    </w:rPr>
  </w:style>
  <w:style w:type="character" w:customStyle="1" w:styleId="Heading1Char8">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7">
    <w:name w:val="Subtitle Char"/>
    <w:basedOn w:val="DefaultParagraphFont"/>
    <w:uiPriority w:val="11"/>
    <w:rsid w:val="00E34C2D"/>
    <w:rPr>
      <w:rFonts w:eastAsiaTheme="minorEastAsia"/>
      <w:color w:val="5A5A5A" w:themeColor="text1" w:themeTint="A5"/>
      <w:spacing w:val="15"/>
    </w:rPr>
  </w:style>
  <w:style w:type="character" w:customStyle="1" w:styleId="Heading1Char9">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8">
    <w:name w:val="Subtitle Char"/>
    <w:basedOn w:val="DefaultParagraphFont"/>
    <w:uiPriority w:val="11"/>
    <w:rsid w:val="00E34C2D"/>
    <w:rPr>
      <w:rFonts w:eastAsiaTheme="minorEastAsia"/>
      <w:color w:val="5A5A5A" w:themeColor="text1" w:themeTint="A5"/>
      <w:spacing w:val="15"/>
    </w:rPr>
  </w:style>
  <w:style w:type="character" w:customStyle="1" w:styleId="Heading1Chara">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9">
    <w:name w:val="Subtitle Char"/>
    <w:basedOn w:val="DefaultParagraphFont"/>
    <w:uiPriority w:val="11"/>
    <w:rsid w:val="00E34C2D"/>
    <w:rPr>
      <w:rFonts w:eastAsiaTheme="minorEastAsia"/>
      <w:color w:val="5A5A5A" w:themeColor="text1" w:themeTint="A5"/>
      <w:spacing w:val="15"/>
    </w:rPr>
  </w:style>
  <w:style w:type="character" w:customStyle="1" w:styleId="Heading1Charb">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a">
    <w:name w:val="Subtitle Char"/>
    <w:basedOn w:val="DefaultParagraphFont"/>
    <w:uiPriority w:val="11"/>
    <w:rsid w:val="00E34C2D"/>
    <w:rPr>
      <w:rFonts w:eastAsiaTheme="minorEastAsia"/>
      <w:color w:val="5A5A5A" w:themeColor="text1" w:themeTint="A5"/>
      <w:spacing w:val="15"/>
    </w:rPr>
  </w:style>
  <w:style w:type="character" w:customStyle="1" w:styleId="Heading1Charc">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b">
    <w:name w:val="Subtitle Char"/>
    <w:basedOn w:val="DefaultParagraphFont"/>
    <w:uiPriority w:val="11"/>
    <w:rsid w:val="00E34C2D"/>
    <w:rPr>
      <w:rFonts w:eastAsiaTheme="minorEastAsia"/>
      <w:color w:val="5A5A5A" w:themeColor="text1" w:themeTint="A5"/>
      <w:spacing w:val="15"/>
    </w:rPr>
  </w:style>
  <w:style w:type="character" w:customStyle="1" w:styleId="Heading1Chard">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c">
    <w:name w:val="Subtitle Char"/>
    <w:basedOn w:val="DefaultParagraphFont"/>
    <w:uiPriority w:val="11"/>
    <w:rsid w:val="00E34C2D"/>
    <w:rPr>
      <w:rFonts w:eastAsiaTheme="minorEastAsia"/>
      <w:color w:val="5A5A5A" w:themeColor="text1" w:themeTint="A5"/>
      <w:spacing w:val="15"/>
    </w:rPr>
  </w:style>
  <w:style w:type="character" w:customStyle="1" w:styleId="Heading1Chare">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d">
    <w:name w:val="Subtitle Char"/>
    <w:basedOn w:val="DefaultParagraphFont"/>
    <w:uiPriority w:val="11"/>
    <w:rsid w:val="00E34C2D"/>
    <w:rPr>
      <w:rFonts w:eastAsiaTheme="minorEastAsia"/>
      <w:color w:val="5A5A5A" w:themeColor="text1" w:themeTint="A5"/>
      <w:spacing w:val="15"/>
    </w:rPr>
  </w:style>
  <w:style w:type="character" w:customStyle="1" w:styleId="Heading1Charf">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e">
    <w:name w:val="Subtitle Char"/>
    <w:basedOn w:val="DefaultParagraphFont"/>
    <w:uiPriority w:val="11"/>
    <w:rsid w:val="00E34C2D"/>
    <w:rPr>
      <w:rFonts w:eastAsiaTheme="minorEastAsia"/>
      <w:color w:val="5A5A5A" w:themeColor="text1" w:themeTint="A5"/>
      <w:spacing w:val="15"/>
    </w:rPr>
  </w:style>
  <w:style w:type="character" w:customStyle="1" w:styleId="Heading1Charf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
    <w:name w:val="Subtitle Char"/>
    <w:basedOn w:val="DefaultParagraphFont"/>
    <w:uiPriority w:val="11"/>
    <w:rsid w:val="00E34C2D"/>
    <w:rPr>
      <w:rFonts w:eastAsiaTheme="minorEastAsia"/>
      <w:color w:val="5A5A5A" w:themeColor="text1" w:themeTint="A5"/>
      <w:spacing w:val="15"/>
    </w:rPr>
  </w:style>
  <w:style w:type="character" w:customStyle="1" w:styleId="Heading1Charf1">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Heading1Charf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0">
    <w:name w:val="Subtitle Char"/>
    <w:basedOn w:val="DefaultParagraphFont"/>
    <w:uiPriority w:val="11"/>
    <w:rsid w:val="00E34C2D"/>
    <w:rPr>
      <w:rFonts w:eastAsiaTheme="minorEastAsia"/>
      <w:color w:val="5A5A5A" w:themeColor="text1" w:themeTint="A5"/>
      <w:spacing w:val="15"/>
    </w:rPr>
  </w:style>
  <w:style w:type="character" w:customStyle="1" w:styleId="Heading1Charf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1">
    <w:name w:val="Subtitle Char"/>
    <w:basedOn w:val="DefaultParagraphFont"/>
    <w:uiPriority w:val="11"/>
    <w:rsid w:val="00E34C2D"/>
    <w:rPr>
      <w:rFonts w:eastAsiaTheme="minorEastAsia"/>
      <w:color w:val="5A5A5A" w:themeColor="text1" w:themeTint="A5"/>
      <w:spacing w:val="15"/>
    </w:rPr>
  </w:style>
  <w:style w:type="character" w:customStyle="1" w:styleId="Heading1Charf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2">
    <w:name w:val="Subtitle Char"/>
    <w:basedOn w:val="DefaultParagraphFont"/>
    <w:uiPriority w:val="11"/>
    <w:rsid w:val="00E34C2D"/>
    <w:rPr>
      <w:rFonts w:eastAsiaTheme="minorEastAsia"/>
      <w:color w:val="5A5A5A" w:themeColor="text1" w:themeTint="A5"/>
      <w:spacing w:val="15"/>
    </w:rPr>
  </w:style>
  <w:style w:type="character" w:customStyle="1" w:styleId="Heading1Charf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3">
    <w:name w:val="Subtitle Char"/>
    <w:basedOn w:val="DefaultParagraphFont"/>
    <w:uiPriority w:val="11"/>
    <w:rsid w:val="00E34C2D"/>
    <w:rPr>
      <w:rFonts w:eastAsiaTheme="minorEastAsia"/>
      <w:color w:val="5A5A5A" w:themeColor="text1" w:themeTint="A5"/>
      <w:spacing w:val="15"/>
    </w:rPr>
  </w:style>
  <w:style w:type="character" w:customStyle="1" w:styleId="Heading1Charf6">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4">
    <w:name w:val="Subtitle Char"/>
    <w:basedOn w:val="DefaultParagraphFont"/>
    <w:uiPriority w:val="11"/>
    <w:rsid w:val="00E34C2D"/>
    <w:rPr>
      <w:rFonts w:eastAsiaTheme="minorEastAsia"/>
      <w:color w:val="5A5A5A" w:themeColor="text1" w:themeTint="A5"/>
      <w:spacing w:val="15"/>
    </w:rPr>
  </w:style>
  <w:style w:type="character" w:customStyle="1" w:styleId="Heading1Charf7">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5">
    <w:name w:val="Subtitle Char"/>
    <w:basedOn w:val="DefaultParagraphFont"/>
    <w:uiPriority w:val="11"/>
    <w:rsid w:val="00E34C2D"/>
    <w:rPr>
      <w:rFonts w:eastAsiaTheme="minorEastAsia"/>
      <w:color w:val="5A5A5A" w:themeColor="text1" w:themeTint="A5"/>
      <w:spacing w:val="15"/>
    </w:rPr>
  </w:style>
  <w:style w:type="character" w:customStyle="1" w:styleId="Heading1Charf8">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6">
    <w:name w:val="Subtitle Char"/>
    <w:basedOn w:val="DefaultParagraphFont"/>
    <w:uiPriority w:val="11"/>
    <w:rsid w:val="00E34C2D"/>
    <w:rPr>
      <w:rFonts w:eastAsiaTheme="minorEastAsia"/>
      <w:color w:val="5A5A5A" w:themeColor="text1" w:themeTint="A5"/>
      <w:spacing w:val="15"/>
    </w:rPr>
  </w:style>
  <w:style w:type="character" w:customStyle="1" w:styleId="Heading1Charf9">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7">
    <w:name w:val="Subtitle Char"/>
    <w:basedOn w:val="DefaultParagraphFont"/>
    <w:uiPriority w:val="11"/>
    <w:rsid w:val="00E34C2D"/>
    <w:rPr>
      <w:rFonts w:eastAsiaTheme="minorEastAsia"/>
      <w:color w:val="5A5A5A" w:themeColor="text1" w:themeTint="A5"/>
      <w:spacing w:val="15"/>
    </w:rPr>
  </w:style>
  <w:style w:type="character" w:customStyle="1" w:styleId="Heading1Charfa">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8">
    <w:name w:val="Subtitle Char"/>
    <w:basedOn w:val="DefaultParagraphFont"/>
    <w:uiPriority w:val="11"/>
    <w:rsid w:val="00E34C2D"/>
    <w:rPr>
      <w:rFonts w:eastAsiaTheme="minorEastAsia"/>
      <w:color w:val="5A5A5A" w:themeColor="text1" w:themeTint="A5"/>
      <w:spacing w:val="15"/>
    </w:rPr>
  </w:style>
  <w:style w:type="character" w:customStyle="1" w:styleId="Heading1Charfb">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f9">
    <w:name w:val="Subtitle Char"/>
    <w:basedOn w:val="DefaultParagraphFont"/>
    <w:uiPriority w:val="11"/>
    <w:rsid w:val="00E34C2D"/>
    <w:rPr>
      <w:rFonts w:eastAsiaTheme="minorEastAsia"/>
      <w:color w:val="5A5A5A" w:themeColor="text1" w:themeTint="A5"/>
      <w:spacing w:val="15"/>
    </w:r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paragraph" w:styleId="5a3aca3e-a477-477e-9896-cee268d559c6">
    <w:name w:val="Normal (Web)"/>
    <w:basedOn w:val="Normal"/>
    <w:uiPriority w:val="99"/>
    <w:semiHidden/>
    <w:unhideWhenUsed/>
    <w:rsid w:val="00D356FB"/>
    <w:pPr>
      <w:spacing w:before="100" w:beforeAutospacing="1" w:after="100" w:afterAutospacing="1"/>
    </w:pPr>
    <w:rPr>
      <w:rFonts w:ascii="Times New Roman" w:eastAsia="Times New Roman" w:hAnsi="Times New Roman" w:cs="Times New Roman"/>
      <w:sz w:val="24"/>
      <w:szCs w:val="24"/>
      <w:lang w:eastAsia="en-ZA"/>
    </w:r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paragraph" w:styleId="f5c00e7b-d48c-41a1-aced-1e07398134fc">
    <w:name w:val="List Paragraph"/>
    <w:basedOn w:val="Normal"/>
    <w:uiPriority w:val="34"/>
    <w:qFormat/>
    <w:rsid w:val="00250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45026">
      <w:bodyDiv w:val="1"/>
      <w:marLeft w:val="0"/>
      <w:marRight w:val="0"/>
      <w:marTop w:val="0"/>
      <w:marBottom w:val="0"/>
      <w:divBdr>
        <w:top w:val="none" w:sz="0" w:space="0" w:color="auto"/>
        <w:left w:val="none" w:sz="0" w:space="0" w:color="auto"/>
        <w:bottom w:val="none" w:sz="0" w:space="0" w:color="auto"/>
        <w:right w:val="none" w:sz="0" w:space="0" w:color="auto"/>
      </w:divBdr>
    </w:div>
    <w:div w:id="349454723">
      <w:bodyDiv w:val="1"/>
      <w:marLeft w:val="0"/>
      <w:marRight w:val="0"/>
      <w:marTop w:val="0"/>
      <w:marBottom w:val="0"/>
      <w:divBdr>
        <w:top w:val="none" w:sz="0" w:space="0" w:color="auto"/>
        <w:left w:val="none" w:sz="0" w:space="0" w:color="auto"/>
        <w:bottom w:val="none" w:sz="0" w:space="0" w:color="auto"/>
        <w:right w:val="none" w:sz="0" w:space="0" w:color="auto"/>
      </w:divBdr>
    </w:div>
    <w:div w:id="1660187437">
      <w:bodyDiv w:val="1"/>
      <w:marLeft w:val="0"/>
      <w:marRight w:val="0"/>
      <w:marTop w:val="0"/>
      <w:marBottom w:val="0"/>
      <w:divBdr>
        <w:top w:val="none" w:sz="0" w:space="0" w:color="auto"/>
        <w:left w:val="none" w:sz="0" w:space="0" w:color="auto"/>
        <w:bottom w:val="none" w:sz="0" w:space="0" w:color="auto"/>
        <w:right w:val="none" w:sz="0" w:space="0" w:color="auto"/>
      </w:divBdr>
    </w:div>
    <w:div w:id="171353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Words>
  <Characters>12</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15</cp:revision>
  <dcterms:created xsi:type="dcterms:W3CDTF">2018-06-08T09:09:00Z</dcterms:created>
  <dcterms:modified xsi:type="dcterms:W3CDTF">2018-06-08T11:49:00Z</dcterms:modified>
</cp:coreProperties>
</file>