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B5394" w14:textId="3E1EA1A9" w:rsidR="00A72C45" w:rsidRDefault="00F052D4" w:rsidP="00F052D4">
      <w:pPr>
        <w:jc w:val="center"/>
        <w:rPr>
          <w:rFonts w:ascii="Arial" w:hAnsi="Arial" w:cs="Arial"/>
          <w:b/>
          <w:bCs/>
          <w:color w:val="000000"/>
          <w:sz w:val="28"/>
          <w:szCs w:val="28"/>
        </w:rPr>
      </w:pPr>
      <w:r>
        <w:rPr>
          <w:rFonts w:ascii="Arial" w:hAnsi="Arial" w:cs="Arial"/>
          <w:b/>
          <w:bCs/>
          <w:color w:val="000000"/>
          <w:sz w:val="28"/>
          <w:szCs w:val="28"/>
        </w:rPr>
        <w:t>OPERATING LICENCE FOR STAFF SERVICES</w:t>
      </w:r>
    </w:p>
    <w:p w14:paraId="382C9DA5" w14:textId="5A91F798" w:rsidR="00F052D4" w:rsidRDefault="00976648" w:rsidP="00F052D4">
      <w:bookmarkStart w:id="0" w:name="_GoBack"/>
      <w:r>
        <w:rPr>
          <w:noProof/>
        </w:rPr>
        <w:pict w14:anchorId="52BBCFE5">
          <v:shapetype id="_x0000_t32" coordsize="21600,21600" o:spt="32" o:oned="t" path="m,l21600,21600e" filled="f">
            <v:path arrowok="t" fillok="f" o:connecttype="none"/>
            <o:lock v:ext="edit" shapetype="t"/>
          </v:shapetype>
          <v:shape id="_x0000_s1026" type="#_x0000_t32" style="position:absolute;margin-left:-3.75pt;margin-top:1.9pt;width:456.75pt;height:.05pt;z-index:251658240" o:connectortype="straight"/>
        </w:pict>
      </w:r>
      <w:bookmarkEnd w:id="0"/>
    </w:p>
    <w:p w14:paraId="0CBE68DF" w14:textId="77777777" w:rsidR="00F052D4" w:rsidRPr="00F052D4" w:rsidRDefault="00F052D4" w:rsidP="00F052D4">
      <w:pPr>
        <w:rPr>
          <w:rFonts w:ascii="Times New Roman" w:eastAsia="Times New Roman" w:hAnsi="Times New Roman" w:cs="Times New Roman"/>
          <w:sz w:val="24"/>
          <w:szCs w:val="24"/>
          <w:lang w:eastAsia="en-ZA"/>
        </w:rPr>
      </w:pPr>
      <w:r w:rsidRPr="00F052D4">
        <w:rPr>
          <w:rFonts w:ascii="Arial" w:eastAsia="Times New Roman" w:hAnsi="Arial" w:cs="Arial"/>
          <w:b/>
          <w:bCs/>
          <w:color w:val="000000"/>
          <w:sz w:val="20"/>
          <w:szCs w:val="20"/>
          <w:lang w:eastAsia="en-ZA"/>
        </w:rPr>
        <w:t>SERVICE CONDITIONS</w:t>
      </w:r>
    </w:p>
    <w:p w14:paraId="7FC9E955"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As per the definition of staff services in the NLTA, the vehicle specified in the operating Licence must be used exclusively for the conveyance of employees.</w:t>
      </w:r>
    </w:p>
    <w:p w14:paraId="0009562C"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operating Licence is only issued for the validity period of the contract and the where the contract is terminated prematurely, the operating Licence will automatically be cancelled.</w:t>
      </w:r>
    </w:p>
    <w:p w14:paraId="013B85DE"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operating Licence will only be renewed if a new contract is awarded to the operator to provide the same service.</w:t>
      </w:r>
    </w:p>
    <w:p w14:paraId="638B4BBF"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service may not be provided outside of the hours specified in the operating Licence.</w:t>
      </w:r>
    </w:p>
    <w:p w14:paraId="71E5CB6C"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operator must only provide the service authorised by the operating Licence and may not provide any form of minibus-taxi type or scholar services.</w:t>
      </w:r>
    </w:p>
    <w:p w14:paraId="17B9E61F"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 xml:space="preserve">That the service authorized by the operating Licence is provided </w:t>
      </w:r>
      <w:proofErr w:type="gramStart"/>
      <w:r w:rsidRPr="00F052D4">
        <w:rPr>
          <w:rFonts w:ascii="Arial" w:eastAsia="Times New Roman" w:hAnsi="Arial" w:cs="Arial"/>
          <w:color w:val="000000"/>
          <w:sz w:val="20"/>
          <w:szCs w:val="20"/>
          <w:lang w:eastAsia="en-ZA"/>
        </w:rPr>
        <w:t>on a daily basis</w:t>
      </w:r>
      <w:proofErr w:type="gramEnd"/>
      <w:r w:rsidRPr="00F052D4">
        <w:rPr>
          <w:rFonts w:ascii="Arial" w:eastAsia="Times New Roman" w:hAnsi="Arial" w:cs="Arial"/>
          <w:color w:val="000000"/>
          <w:sz w:val="20"/>
          <w:szCs w:val="20"/>
          <w:lang w:eastAsia="en-ZA"/>
        </w:rPr>
        <w:t>.  Where the vehicle in inoperative for a period of more than a week, the onus is on the operator to inform the Provincial Regulatory Entity of such inactivity.</w:t>
      </w:r>
    </w:p>
    <w:p w14:paraId="51BDFEB7"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 xml:space="preserve">That the service authorized by the operating Licence is provided with a vehicle that is </w:t>
      </w:r>
      <w:proofErr w:type="gramStart"/>
      <w:r w:rsidRPr="00F052D4">
        <w:rPr>
          <w:rFonts w:ascii="Arial" w:eastAsia="Times New Roman" w:hAnsi="Arial" w:cs="Arial"/>
          <w:color w:val="000000"/>
          <w:sz w:val="20"/>
          <w:szCs w:val="20"/>
          <w:lang w:eastAsia="en-ZA"/>
        </w:rPr>
        <w:t>at all times</w:t>
      </w:r>
      <w:proofErr w:type="gramEnd"/>
      <w:r w:rsidRPr="00F052D4">
        <w:rPr>
          <w:rFonts w:ascii="Arial" w:eastAsia="Times New Roman" w:hAnsi="Arial" w:cs="Arial"/>
          <w:color w:val="000000"/>
          <w:sz w:val="20"/>
          <w:szCs w:val="20"/>
          <w:lang w:eastAsia="en-ZA"/>
        </w:rPr>
        <w:t xml:space="preserve"> compliant with the conditions of the National Road Traffic Act (93 of 1996) and the National Land Transport Act (Act 5 of 2009).</w:t>
      </w:r>
    </w:p>
    <w:p w14:paraId="00E188F4"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 xml:space="preserve">That the service authorized by the operating Licences is </w:t>
      </w:r>
      <w:proofErr w:type="gramStart"/>
      <w:r w:rsidRPr="00F052D4">
        <w:rPr>
          <w:rFonts w:ascii="Arial" w:eastAsia="Times New Roman" w:hAnsi="Arial" w:cs="Arial"/>
          <w:color w:val="000000"/>
          <w:sz w:val="20"/>
          <w:szCs w:val="20"/>
          <w:lang w:eastAsia="en-ZA"/>
        </w:rPr>
        <w:t>at all times</w:t>
      </w:r>
      <w:proofErr w:type="gramEnd"/>
      <w:r w:rsidRPr="00F052D4">
        <w:rPr>
          <w:rFonts w:ascii="Arial" w:eastAsia="Times New Roman" w:hAnsi="Arial" w:cs="Arial"/>
          <w:color w:val="000000"/>
          <w:sz w:val="20"/>
          <w:szCs w:val="20"/>
          <w:lang w:eastAsia="en-ZA"/>
        </w:rPr>
        <w:t xml:space="preserve"> provided in a manner that is safe for passengers and that passengers are at all times treated with respect and dignity.</w:t>
      </w:r>
    </w:p>
    <w:p w14:paraId="674F9D47"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That the operating Licence only be used in respect of the vehicle specified therein.</w:t>
      </w:r>
    </w:p>
    <w:p w14:paraId="7451A62D"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operator must ensure that the driver of the vehicle specified in the operating Licence is properly Licenced and holds the required Professional Driving Permit (</w:t>
      </w:r>
      <w:proofErr w:type="spellStart"/>
      <w:r w:rsidRPr="00F052D4">
        <w:rPr>
          <w:rFonts w:ascii="Arial" w:eastAsia="Times New Roman" w:hAnsi="Arial" w:cs="Arial"/>
          <w:color w:val="000000"/>
          <w:sz w:val="20"/>
          <w:szCs w:val="20"/>
          <w:lang w:eastAsia="en-ZA"/>
        </w:rPr>
        <w:t>PrDP</w:t>
      </w:r>
      <w:proofErr w:type="spellEnd"/>
      <w:r w:rsidRPr="00F052D4">
        <w:rPr>
          <w:rFonts w:ascii="Arial" w:eastAsia="Times New Roman" w:hAnsi="Arial" w:cs="Arial"/>
          <w:color w:val="000000"/>
          <w:sz w:val="20"/>
          <w:szCs w:val="20"/>
          <w:lang w:eastAsia="en-ZA"/>
        </w:rPr>
        <w:t>).</w:t>
      </w:r>
    </w:p>
    <w:p w14:paraId="7B60FB8A"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That the operator and his or her authorised employees always maintain good relations with the government departments.</w:t>
      </w:r>
    </w:p>
    <w:p w14:paraId="529ECC40"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operator or his or her authorised employees may not threaten or intimidate any person or fellow operators.</w:t>
      </w:r>
    </w:p>
    <w:p w14:paraId="310E9B7A"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Where the operator or his or her authorised employees is involved in violent confrontations, the operating Licence will be summarily cancelled using the provisions of section 79 of the NLTA.</w:t>
      </w:r>
    </w:p>
    <w:p w14:paraId="186F6433"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operator and his or her authorised employees may not disrupt any government meetings.</w:t>
      </w:r>
    </w:p>
    <w:p w14:paraId="0463B9F2"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A copy of the identification document of each member of staff is kept in the vehicle as well as a passenger list showing the addresses of these staff members.</w:t>
      </w:r>
    </w:p>
    <w:p w14:paraId="00E11BFC"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Where the original operating Licence “marked for the vehicle” is lost or damaged, the holder must immediately apply for a duplicate operating Licence.  The duplicate original operating Licence marked “for the file” may however be used by the operator during court cases to show that the vehicle is linked to a valid operating Licence.</w:t>
      </w:r>
    </w:p>
    <w:p w14:paraId="56FB4652" w14:textId="77777777" w:rsidR="00F052D4" w:rsidRPr="00F052D4" w:rsidRDefault="00F052D4" w:rsidP="00F052D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Where the duplicate original operating Licence marked “for the file” is used to provide a public transport service with a vehicle not specified therein (different registration, chassis or engine number), the operating Licence will be summarily withdrawn using the provisions of section 79 of the National Land Transport Act (Act no.5 of 2009).  In such cases, the operator will have to surrender both original operating Licences as well as distinguishing marks relating to the service.</w:t>
      </w:r>
    </w:p>
    <w:p w14:paraId="3453AC4F" w14:textId="77777777" w:rsidR="00F052D4" w:rsidRPr="00F052D4" w:rsidRDefault="00F052D4" w:rsidP="00F052D4">
      <w:pPr>
        <w:rPr>
          <w:rFonts w:ascii="Times New Roman" w:eastAsia="Times New Roman" w:hAnsi="Times New Roman" w:cs="Times New Roman"/>
          <w:sz w:val="24"/>
          <w:szCs w:val="24"/>
          <w:lang w:eastAsia="en-ZA"/>
        </w:rPr>
      </w:pPr>
      <w:r w:rsidRPr="00F052D4">
        <w:rPr>
          <w:rFonts w:ascii="Arial" w:eastAsia="Times New Roman" w:hAnsi="Arial" w:cs="Arial"/>
          <w:b/>
          <w:bCs/>
          <w:color w:val="000000"/>
          <w:sz w:val="20"/>
          <w:szCs w:val="20"/>
          <w:lang w:eastAsia="en-ZA"/>
        </w:rPr>
        <w:t>GENERAL CONDITIONS</w:t>
      </w:r>
    </w:p>
    <w:p w14:paraId="09063010"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Regulatory Entity may require any document from the operator at any given time.</w:t>
      </w:r>
    </w:p>
    <w:p w14:paraId="4D6E95BA"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In Line with regulation 24 and 27 (a), (b) &amp; (c) the decal should be clearly displayed in the vehicle.</w:t>
      </w:r>
    </w:p>
    <w:p w14:paraId="2672D817"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Failure to renew your operating licence timeously will result to its lapse and you will no longer have the right to operate.</w:t>
      </w:r>
    </w:p>
    <w:p w14:paraId="1ED8A3D4"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One vehicle should have one operating licence.</w:t>
      </w:r>
    </w:p>
    <w:p w14:paraId="7811BBB4"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A vehicle should only be driven by a driver with a valid Professional Drivers Permit (</w:t>
      </w:r>
      <w:proofErr w:type="spellStart"/>
      <w:r w:rsidRPr="00F052D4">
        <w:rPr>
          <w:rFonts w:ascii="Arial" w:eastAsia="Times New Roman" w:hAnsi="Arial" w:cs="Arial"/>
          <w:color w:val="000000"/>
          <w:sz w:val="20"/>
          <w:szCs w:val="20"/>
          <w:lang w:eastAsia="en-ZA"/>
        </w:rPr>
        <w:t>PrDP</w:t>
      </w:r>
      <w:proofErr w:type="spellEnd"/>
      <w:r w:rsidRPr="00F052D4">
        <w:rPr>
          <w:rFonts w:ascii="Arial" w:eastAsia="Times New Roman" w:hAnsi="Arial" w:cs="Arial"/>
          <w:color w:val="000000"/>
          <w:sz w:val="20"/>
          <w:szCs w:val="20"/>
          <w:lang w:eastAsia="en-ZA"/>
        </w:rPr>
        <w:t xml:space="preserve">) </w:t>
      </w:r>
      <w:proofErr w:type="gramStart"/>
      <w:r w:rsidRPr="00F052D4">
        <w:rPr>
          <w:rFonts w:ascii="Arial" w:eastAsia="Times New Roman" w:hAnsi="Arial" w:cs="Arial"/>
          <w:color w:val="000000"/>
          <w:sz w:val="20"/>
          <w:szCs w:val="20"/>
          <w:lang w:eastAsia="en-ZA"/>
        </w:rPr>
        <w:t>at all times</w:t>
      </w:r>
      <w:proofErr w:type="gramEnd"/>
      <w:r w:rsidRPr="00F052D4">
        <w:rPr>
          <w:rFonts w:ascii="Arial" w:eastAsia="Times New Roman" w:hAnsi="Arial" w:cs="Arial"/>
          <w:color w:val="000000"/>
          <w:sz w:val="20"/>
          <w:szCs w:val="20"/>
          <w:lang w:eastAsia="en-ZA"/>
        </w:rPr>
        <w:t>.</w:t>
      </w:r>
    </w:p>
    <w:p w14:paraId="5B5AD15D"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All disputes arising from the authority given to an operator should be referred to the Provincial Regulatory Entity only.</w:t>
      </w:r>
    </w:p>
    <w:p w14:paraId="461EC90E"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lastRenderedPageBreak/>
        <w:t>The Provincial Regulatory Entity reserves the right to withdraw, suspend, cancel or amend the operating licence as per section 77, 78 and 79.</w:t>
      </w:r>
    </w:p>
    <w:p w14:paraId="261409FC"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No operator should be involved in conflict directly or indirectly.</w:t>
      </w:r>
    </w:p>
    <w:p w14:paraId="69CFD19A"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Department of Transport reserves a right to call upon a vehicle for inspection at any given moment and time.</w:t>
      </w:r>
    </w:p>
    <w:p w14:paraId="64A8DE9B"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No operator, agent or driver should carry dangerous weapons in ranking facilities or inside a vehicle that has an operating licence. </w:t>
      </w:r>
    </w:p>
    <w:p w14:paraId="3D70BC19"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A vehicle, driver or operator of the vehicle with an operating licence should not at any point be found in transgression of the National Road Traffic Act.</w:t>
      </w:r>
    </w:p>
    <w:p w14:paraId="28ECD21E"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In line with section 77 of the National Land Transport Act this operating licence is not for:</w:t>
      </w:r>
    </w:p>
    <w:p w14:paraId="204583DF" w14:textId="77777777" w:rsidR="00F052D4" w:rsidRPr="00F052D4" w:rsidRDefault="00F052D4" w:rsidP="00F052D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Sale.</w:t>
      </w:r>
    </w:p>
    <w:p w14:paraId="25E0B39E" w14:textId="77777777" w:rsidR="00F052D4" w:rsidRPr="00F052D4" w:rsidRDefault="00F052D4" w:rsidP="00F052D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Hire.</w:t>
      </w:r>
    </w:p>
    <w:p w14:paraId="38577151" w14:textId="77777777" w:rsidR="00F052D4" w:rsidRPr="00F052D4" w:rsidRDefault="00F052D4" w:rsidP="00F052D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Cession.</w:t>
      </w:r>
    </w:p>
    <w:p w14:paraId="0DA2FDC1" w14:textId="77777777" w:rsidR="00F052D4" w:rsidRPr="00F052D4" w:rsidRDefault="00F052D4" w:rsidP="00F052D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Advertised for sale.</w:t>
      </w:r>
    </w:p>
    <w:p w14:paraId="40ED99F9"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 xml:space="preserve">The holder of this Operating Licence should </w:t>
      </w:r>
      <w:proofErr w:type="gramStart"/>
      <w:r w:rsidRPr="00F052D4">
        <w:rPr>
          <w:rFonts w:ascii="Arial" w:eastAsia="Times New Roman" w:hAnsi="Arial" w:cs="Arial"/>
          <w:color w:val="000000"/>
          <w:sz w:val="20"/>
          <w:szCs w:val="20"/>
          <w:lang w:eastAsia="en-ZA"/>
        </w:rPr>
        <w:t>at all times</w:t>
      </w:r>
      <w:proofErr w:type="gramEnd"/>
      <w:r w:rsidRPr="00F052D4">
        <w:rPr>
          <w:rFonts w:ascii="Arial" w:eastAsia="Times New Roman" w:hAnsi="Arial" w:cs="Arial"/>
          <w:color w:val="000000"/>
          <w:sz w:val="20"/>
          <w:szCs w:val="20"/>
          <w:lang w:eastAsia="en-ZA"/>
        </w:rPr>
        <w:t xml:space="preserve"> be tax compliant.</w:t>
      </w:r>
    </w:p>
    <w:p w14:paraId="7638BC85"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 xml:space="preserve">The holder of this operating licence should </w:t>
      </w:r>
      <w:proofErr w:type="gramStart"/>
      <w:r w:rsidRPr="00F052D4">
        <w:rPr>
          <w:rFonts w:ascii="Arial" w:eastAsia="Times New Roman" w:hAnsi="Arial" w:cs="Arial"/>
          <w:color w:val="000000"/>
          <w:sz w:val="20"/>
          <w:szCs w:val="20"/>
          <w:lang w:eastAsia="en-ZA"/>
        </w:rPr>
        <w:t>at all times</w:t>
      </w:r>
      <w:proofErr w:type="gramEnd"/>
      <w:r w:rsidRPr="00F052D4">
        <w:rPr>
          <w:rFonts w:ascii="Arial" w:eastAsia="Times New Roman" w:hAnsi="Arial" w:cs="Arial"/>
          <w:color w:val="000000"/>
          <w:sz w:val="20"/>
          <w:szCs w:val="20"/>
          <w:lang w:eastAsia="en-ZA"/>
        </w:rPr>
        <w:t xml:space="preserve"> be compliant with </w:t>
      </w:r>
      <w:proofErr w:type="spellStart"/>
      <w:r w:rsidRPr="00F052D4">
        <w:rPr>
          <w:rFonts w:ascii="Arial" w:eastAsia="Times New Roman" w:hAnsi="Arial" w:cs="Arial"/>
          <w:color w:val="000000"/>
          <w:sz w:val="20"/>
          <w:szCs w:val="20"/>
          <w:lang w:eastAsia="en-ZA"/>
        </w:rPr>
        <w:t>labor</w:t>
      </w:r>
      <w:proofErr w:type="spellEnd"/>
      <w:r w:rsidRPr="00F052D4">
        <w:rPr>
          <w:rFonts w:ascii="Arial" w:eastAsia="Times New Roman" w:hAnsi="Arial" w:cs="Arial"/>
          <w:color w:val="000000"/>
          <w:sz w:val="20"/>
          <w:szCs w:val="20"/>
          <w:lang w:eastAsia="en-ZA"/>
        </w:rPr>
        <w:t xml:space="preserve"> laws.</w:t>
      </w:r>
    </w:p>
    <w:p w14:paraId="79A53D10"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operating licence is the property of the KwaZulu-Natal Department of Transport.</w:t>
      </w:r>
    </w:p>
    <w:p w14:paraId="53248DAA"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There should be no smoking in the vehicle as per section 90 (k) of the National Land Transport Act.</w:t>
      </w:r>
    </w:p>
    <w:p w14:paraId="3C5BA087"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holder of this operating licence should not be a prohibited person to hold the operating licence in terms of the NLTA and any other applicable legislation.</w:t>
      </w:r>
    </w:p>
    <w:p w14:paraId="222A38DB"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 xml:space="preserve">An </w:t>
      </w:r>
      <w:proofErr w:type="gramStart"/>
      <w:r w:rsidRPr="00F052D4">
        <w:rPr>
          <w:rFonts w:ascii="Arial" w:eastAsia="Times New Roman" w:hAnsi="Arial" w:cs="Arial"/>
          <w:color w:val="000000"/>
          <w:sz w:val="20"/>
          <w:szCs w:val="20"/>
          <w:lang w:eastAsia="en-ZA"/>
        </w:rPr>
        <w:t>operator  must</w:t>
      </w:r>
      <w:proofErr w:type="gramEnd"/>
      <w:r w:rsidRPr="00F052D4">
        <w:rPr>
          <w:rFonts w:ascii="Arial" w:eastAsia="Times New Roman" w:hAnsi="Arial" w:cs="Arial"/>
          <w:color w:val="000000"/>
          <w:sz w:val="20"/>
          <w:szCs w:val="20"/>
          <w:lang w:eastAsia="en-ZA"/>
        </w:rPr>
        <w:t xml:space="preserve"> subject  themselves to a random statutory requirements audit.</w:t>
      </w:r>
    </w:p>
    <w:p w14:paraId="48D3ECEB"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holder of this Operating Licence is prohibited from entering into any agreement whereby another party is permitted to undertake road transportation for personal gain under authority of the Operating Licence.</w:t>
      </w:r>
    </w:p>
    <w:p w14:paraId="0534D887"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authority is subject to amendment and/or alteration, if necessary.</w:t>
      </w:r>
    </w:p>
    <w:p w14:paraId="57636EC2" w14:textId="77777777" w:rsidR="00F052D4" w:rsidRPr="00F052D4" w:rsidRDefault="00F052D4" w:rsidP="00F052D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The issue of this operating licence is subject to compliance to section 90, offences and Penalties of the National Land Transport Act, 2009 (Act 5 of 2009).</w:t>
      </w:r>
    </w:p>
    <w:p w14:paraId="4D42279D" w14:textId="77777777" w:rsidR="00F052D4" w:rsidRPr="00F052D4" w:rsidRDefault="00F052D4" w:rsidP="00F052D4">
      <w:pPr>
        <w:rPr>
          <w:rFonts w:ascii="Times New Roman" w:eastAsia="Times New Roman" w:hAnsi="Times New Roman" w:cs="Times New Roman"/>
          <w:sz w:val="24"/>
          <w:szCs w:val="24"/>
          <w:lang w:eastAsia="en-ZA"/>
        </w:rPr>
      </w:pPr>
      <w:r w:rsidRPr="00F052D4">
        <w:rPr>
          <w:rFonts w:ascii="Arial" w:eastAsia="Times New Roman" w:hAnsi="Arial" w:cs="Arial"/>
          <w:b/>
          <w:bCs/>
          <w:color w:val="000000"/>
          <w:sz w:val="20"/>
          <w:szCs w:val="20"/>
          <w:lang w:eastAsia="en-ZA"/>
        </w:rPr>
        <w:t>THE OPERATOR MUST ENSURE THAT THE FOLLOWING DOCUMENTS ARE VALID THROUGHOUT TERM OF LICENSE:</w:t>
      </w:r>
    </w:p>
    <w:p w14:paraId="7DF6941D" w14:textId="77777777" w:rsidR="00F052D4" w:rsidRPr="00F052D4" w:rsidRDefault="00F052D4" w:rsidP="00F052D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Company registration certificate (if applicable).</w:t>
      </w:r>
    </w:p>
    <w:p w14:paraId="779D13D1" w14:textId="77777777" w:rsidR="00F052D4" w:rsidRPr="00F052D4" w:rsidRDefault="00F052D4" w:rsidP="00F052D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Valid Professional Drivers Permit (</w:t>
      </w:r>
      <w:proofErr w:type="spellStart"/>
      <w:r w:rsidRPr="00F052D4">
        <w:rPr>
          <w:rFonts w:ascii="Arial" w:eastAsia="Times New Roman" w:hAnsi="Arial" w:cs="Arial"/>
          <w:color w:val="000000"/>
          <w:sz w:val="20"/>
          <w:szCs w:val="20"/>
          <w:lang w:eastAsia="en-ZA"/>
        </w:rPr>
        <w:t>PrDP</w:t>
      </w:r>
      <w:proofErr w:type="spellEnd"/>
      <w:r w:rsidRPr="00F052D4">
        <w:rPr>
          <w:rFonts w:ascii="Arial" w:eastAsia="Times New Roman" w:hAnsi="Arial" w:cs="Arial"/>
          <w:color w:val="000000"/>
          <w:sz w:val="20"/>
          <w:szCs w:val="20"/>
          <w:lang w:eastAsia="en-ZA"/>
        </w:rPr>
        <w:t>).</w:t>
      </w:r>
    </w:p>
    <w:p w14:paraId="600E3FB8" w14:textId="77777777" w:rsidR="00F052D4" w:rsidRPr="00F052D4" w:rsidRDefault="00F052D4" w:rsidP="00F052D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Vehicle Registration and valid licence.</w:t>
      </w:r>
    </w:p>
    <w:p w14:paraId="1DAF6D5B" w14:textId="77777777" w:rsidR="00F052D4" w:rsidRPr="00F052D4" w:rsidRDefault="00F052D4" w:rsidP="00F052D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COR/COF to be validated annually.</w:t>
      </w:r>
    </w:p>
    <w:p w14:paraId="6E030B08" w14:textId="77777777" w:rsidR="00F052D4" w:rsidRPr="00F052D4" w:rsidRDefault="00F052D4" w:rsidP="00F052D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Comprehensive and personal liability insurance.</w:t>
      </w:r>
    </w:p>
    <w:p w14:paraId="05CB1CFC" w14:textId="77777777" w:rsidR="00F052D4" w:rsidRPr="00F052D4" w:rsidRDefault="00F052D4" w:rsidP="00F052D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F052D4">
        <w:rPr>
          <w:rFonts w:ascii="Arial" w:eastAsia="Times New Roman" w:hAnsi="Arial" w:cs="Arial"/>
          <w:color w:val="000000"/>
          <w:sz w:val="20"/>
          <w:szCs w:val="20"/>
          <w:lang w:eastAsia="en-ZA"/>
        </w:rPr>
        <w:t>Compliant registered member of SARS.</w:t>
      </w:r>
    </w:p>
    <w:p w14:paraId="3B23045A" w14:textId="77777777" w:rsidR="00F052D4" w:rsidRPr="00F052D4" w:rsidRDefault="00F052D4" w:rsidP="00F052D4"/>
    <w:sectPr w:rsidR="00F052D4" w:rsidRPr="00F052D4"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56E0D"/>
    <w:multiLevelType w:val="multilevel"/>
    <w:tmpl w:val="6BB0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9E5AF6"/>
    <w:multiLevelType w:val="multilevel"/>
    <w:tmpl w:val="A602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A412FD"/>
    <w:multiLevelType w:val="multilevel"/>
    <w:tmpl w:val="4AD08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17F62"/>
    <w:rsid w:val="001915A3"/>
    <w:rsid w:val="00217F62"/>
    <w:rsid w:val="006B4F2A"/>
    <w:rsid w:val="00976648"/>
    <w:rsid w:val="00A906D8"/>
    <w:rsid w:val="00AB5A74"/>
    <w:rsid w:val="00F052D4"/>
    <w:rsid w:val="00F071A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2EFF9592"/>
  <w15:docId w15:val="{A157DC38-FF4E-4E51-B93C-C0945020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CD79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1"/>
    <w:uiPriority w:val="11"/>
    <w:qFormat/>
    <w:rsid w:val="00E34C2D"/>
    <w:pPr>
      <w:numPr>
        <w:ilvl w:val="1"/>
      </w:numPr>
    </w:pPr>
    <w:rPr>
      <w:rFonts w:eastAsiaTheme="minorEastAsia"/>
      <w:color w:val="5A5A5A" w:themeColor="text1" w:themeTint="A5"/>
      <w:spacing w:val="15"/>
    </w:rPr>
  </w:style>
  <w:style w:type="character" w:customStyle="1" w:styleId="SubtitleChar">
    <w:name w:val="Subtitle Char"/>
    <w:basedOn w:val="DefaultParagraphFont"/>
    <w:uiPriority w:val="11"/>
    <w:rsid w:val="00E34C2D"/>
    <w:rPr>
      <w:rFonts w:eastAsiaTheme="minorEastAsia"/>
      <w:color w:val="5A5A5A" w:themeColor="text1" w:themeTint="A5"/>
      <w:spacing w:val="15"/>
    </w:rPr>
  </w:style>
  <w:style w:type="table" w:styleId="TableGrid">
    <w:name w:val="Table Grid"/>
    <w:basedOn w:val="TableNormal"/>
    <w:uiPriority w:val="39"/>
    <w:rsid w:val="00E34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0">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0">
    <w:name w:val="Subtitle Char"/>
    <w:basedOn w:val="DefaultParagraphFont"/>
    <w:uiPriority w:val="11"/>
    <w:rsid w:val="00E34C2D"/>
    <w:rPr>
      <w:rFonts w:eastAsiaTheme="minorEastAsia"/>
      <w:color w:val="5A5A5A" w:themeColor="text1" w:themeTint="A5"/>
      <w:spacing w:val="15"/>
    </w:rPr>
  </w:style>
  <w:style w:type="character" w:customStyle="1" w:styleId="Heading1Char2">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2">
    <w:name w:val="Subtitle Char"/>
    <w:basedOn w:val="DefaultParagraphFont"/>
    <w:uiPriority w:val="11"/>
    <w:rsid w:val="00E34C2D"/>
    <w:rPr>
      <w:rFonts w:eastAsiaTheme="minorEastAsia"/>
      <w:color w:val="5A5A5A" w:themeColor="text1" w:themeTint="A5"/>
      <w:spacing w:val="15"/>
    </w:rPr>
  </w:style>
  <w:style w:type="character" w:customStyle="1" w:styleId="Heading1Char3">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3">
    <w:name w:val="Subtitle Char"/>
    <w:basedOn w:val="DefaultParagraphFont"/>
    <w:uiPriority w:val="11"/>
    <w:rsid w:val="00E34C2D"/>
    <w:rPr>
      <w:rFonts w:eastAsiaTheme="minorEastAsia"/>
      <w:color w:val="5A5A5A" w:themeColor="text1" w:themeTint="A5"/>
      <w:spacing w:val="15"/>
    </w:rPr>
  </w:style>
  <w:style w:type="character" w:customStyle="1" w:styleId="Heading1Char4">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4">
    <w:name w:val="Subtitle Char"/>
    <w:basedOn w:val="DefaultParagraphFont"/>
    <w:uiPriority w:val="11"/>
    <w:rsid w:val="00E34C2D"/>
    <w:rPr>
      <w:rFonts w:eastAsiaTheme="minorEastAsia"/>
      <w:color w:val="5A5A5A" w:themeColor="text1" w:themeTint="A5"/>
      <w:spacing w:val="15"/>
    </w:rPr>
  </w:style>
  <w:style w:type="character" w:customStyle="1" w:styleId="Heading1Char5">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5">
    <w:name w:val="Subtitle Char"/>
    <w:basedOn w:val="DefaultParagraphFont"/>
    <w:uiPriority w:val="11"/>
    <w:rsid w:val="00E34C2D"/>
    <w:rPr>
      <w:rFonts w:eastAsiaTheme="minorEastAsia"/>
      <w:color w:val="5A5A5A" w:themeColor="text1" w:themeTint="A5"/>
      <w:spacing w:val="15"/>
    </w:rPr>
  </w:style>
  <w:style w:type="character" w:customStyle="1" w:styleId="Heading1Char1">
    <w:name w:val="Heading 1 Char1"/>
    <w:basedOn w:val="DefaultParagraphFont"/>
    <w:link w:val="Heading1"/>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1">
    <w:name w:val="Subtitle Char1"/>
    <w:basedOn w:val="DefaultParagraphFont"/>
    <w:link w:val="Subtitle"/>
    <w:uiPriority w:val="11"/>
    <w:rsid w:val="00E34C2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30102">
      <w:bodyDiv w:val="1"/>
      <w:marLeft w:val="0"/>
      <w:marRight w:val="0"/>
      <w:marTop w:val="0"/>
      <w:marBottom w:val="0"/>
      <w:divBdr>
        <w:top w:val="none" w:sz="0" w:space="0" w:color="auto"/>
        <w:left w:val="none" w:sz="0" w:space="0" w:color="auto"/>
        <w:bottom w:val="none" w:sz="0" w:space="0" w:color="auto"/>
        <w:right w:val="none" w:sz="0" w:space="0" w:color="auto"/>
      </w:divBdr>
    </w:div>
    <w:div w:id="1780489784">
      <w:bodyDiv w:val="1"/>
      <w:marLeft w:val="0"/>
      <w:marRight w:val="0"/>
      <w:marTop w:val="0"/>
      <w:marBottom w:val="0"/>
      <w:divBdr>
        <w:top w:val="none" w:sz="0" w:space="0" w:color="auto"/>
        <w:left w:val="none" w:sz="0" w:space="0" w:color="auto"/>
        <w:bottom w:val="none" w:sz="0" w:space="0" w:color="auto"/>
        <w:right w:val="none" w:sz="0" w:space="0" w:color="auto"/>
      </w:divBdr>
    </w:div>
    <w:div w:id="191817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878</Words>
  <Characters>5011</Characters>
  <Application>Microsoft Office Word</Application>
  <DocSecurity>0</DocSecurity>
  <Lines>41</Lines>
  <Paragraphs>11</Paragraphs>
  <ScaleCrop>false</ScaleCrop>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PJ Neethling</cp:lastModifiedBy>
  <cp:revision>3</cp:revision>
  <dcterms:created xsi:type="dcterms:W3CDTF">2018-06-08T09:14:00Z</dcterms:created>
  <dcterms:modified xsi:type="dcterms:W3CDTF">2018-06-08T12:27:00Z</dcterms:modified>
</cp:coreProperties>
</file>