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04915" w14:textId="5DCF9118" w:rsidR="00A72C45" w:rsidRDefault="00F05E06" w:rsidP="00F05E06">
      <w:pPr>
        <w:jc w:val="center"/>
        <w:rPr>
          <w:rFonts w:ascii="Arial" w:hAnsi="Arial" w:cs="Arial"/>
          <w:b/>
          <w:bCs/>
          <w:color w:val="000000"/>
          <w:sz w:val="28"/>
          <w:szCs w:val="28"/>
        </w:rPr>
      </w:pPr>
      <w:r>
        <w:rPr>
          <w:rFonts w:ascii="Arial" w:hAnsi="Arial" w:cs="Arial"/>
          <w:b/>
          <w:bCs/>
          <w:color w:val="000000"/>
          <w:sz w:val="28"/>
          <w:szCs w:val="28"/>
        </w:rPr>
        <w:t>OPERATING LICENSE FOR MINI-BUS TAXI'S</w:t>
      </w:r>
    </w:p>
    <w:p w14:paraId="7EFE35E2" w14:textId="6481B4F8" w:rsidR="00F05E06" w:rsidRDefault="00AA6113" w:rsidP="00F05E06">
      <w:bookmarkStart w:id="0" w:name="_GoBack"/>
      <w:r>
        <w:rPr>
          <w:noProof/>
        </w:rPr>
        <w:pict w14:anchorId="52BBCFE5">
          <v:shapetype id="_x0000_t32" coordsize="21600,21600" o:spt="32" o:oned="t" path="m,l21600,21600e" filled="f">
            <v:path arrowok="t" fillok="f" o:connecttype="none"/>
            <o:lock v:ext="edit" shapetype="t"/>
          </v:shapetype>
          <v:shape id="_x0000_s1026" type="#_x0000_t32" style="position:absolute;margin-left:-3.75pt;margin-top:1.9pt;width:456.75pt;height:.05pt;z-index:251658240" o:connectortype="straight"/>
        </w:pict>
      </w:r>
      <w:bookmarkEnd w:id="0"/>
    </w:p>
    <w:p w14:paraId="7D4E3E10" w14:textId="77777777" w:rsidR="00F05E06" w:rsidRPr="00F05E06" w:rsidRDefault="00F05E06" w:rsidP="00F05E06">
      <w:pPr>
        <w:rPr>
          <w:rFonts w:ascii="Times New Roman" w:eastAsia="Times New Roman" w:hAnsi="Times New Roman" w:cs="Times New Roman"/>
          <w:sz w:val="24"/>
          <w:szCs w:val="24"/>
          <w:lang w:eastAsia="en-ZA"/>
        </w:rPr>
      </w:pPr>
      <w:r w:rsidRPr="00F05E06">
        <w:rPr>
          <w:rFonts w:ascii="Arial" w:eastAsia="Times New Roman" w:hAnsi="Arial" w:cs="Arial"/>
          <w:b/>
          <w:bCs/>
          <w:color w:val="000000"/>
          <w:sz w:val="20"/>
          <w:szCs w:val="20"/>
          <w:lang w:eastAsia="en-ZA"/>
        </w:rPr>
        <w:t>SERVICE CONDITIONS</w:t>
      </w:r>
    </w:p>
    <w:p w14:paraId="3DAFE3D9" w14:textId="77777777" w:rsidR="00F05E06" w:rsidRPr="00F05E06" w:rsidRDefault="00F05E06" w:rsidP="00F05E06">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In case of long distance, both departure point and destination planning authorities should consent (comment) to the operation.</w:t>
      </w:r>
    </w:p>
    <w:p w14:paraId="1FC4D560" w14:textId="77777777" w:rsidR="00F05E06" w:rsidRPr="00F05E06" w:rsidRDefault="00F05E06" w:rsidP="00F05E06">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In case of an operational agreement such agreement only comes to effect once and only if approved by the Provincial Regulatory Entity (Senior Manager).</w:t>
      </w:r>
    </w:p>
    <w:p w14:paraId="5D3A79AC" w14:textId="77777777" w:rsidR="00F05E06" w:rsidRPr="00F05E06" w:rsidRDefault="00F05E06" w:rsidP="00F05E06">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In case of common routes operational agreements must be submitted to the Provincial Regulatory Entity for approval before the route is operated.</w:t>
      </w:r>
    </w:p>
    <w:p w14:paraId="275AA55C" w14:textId="77777777" w:rsidR="00F05E06" w:rsidRPr="00F05E06" w:rsidRDefault="00F05E06" w:rsidP="00F05E06">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 xml:space="preserve">Security and enforcement in ranking facilities, in vehicles, and on the operation </w:t>
      </w:r>
      <w:proofErr w:type="gramStart"/>
      <w:r w:rsidRPr="00F05E06">
        <w:rPr>
          <w:rFonts w:ascii="Arial" w:eastAsia="Times New Roman" w:hAnsi="Arial" w:cs="Arial"/>
          <w:color w:val="000000"/>
          <w:sz w:val="20"/>
          <w:szCs w:val="20"/>
          <w:lang w:eastAsia="en-ZA"/>
        </w:rPr>
        <w:t>as a whole will</w:t>
      </w:r>
      <w:proofErr w:type="gramEnd"/>
      <w:r w:rsidRPr="00F05E06">
        <w:rPr>
          <w:rFonts w:ascii="Arial" w:eastAsia="Times New Roman" w:hAnsi="Arial" w:cs="Arial"/>
          <w:color w:val="000000"/>
          <w:sz w:val="20"/>
          <w:szCs w:val="20"/>
          <w:lang w:eastAsia="en-ZA"/>
        </w:rPr>
        <w:t xml:space="preserve"> only be done by designated law enforcement structures being the SAPS and Traffic Police.</w:t>
      </w:r>
    </w:p>
    <w:p w14:paraId="32E3C744" w14:textId="77777777" w:rsidR="00F05E06" w:rsidRPr="00F05E06" w:rsidRDefault="00F05E06" w:rsidP="00F05E06">
      <w:pPr>
        <w:rPr>
          <w:rFonts w:ascii="Times New Roman" w:eastAsia="Times New Roman" w:hAnsi="Times New Roman" w:cs="Times New Roman"/>
          <w:sz w:val="24"/>
          <w:szCs w:val="24"/>
          <w:lang w:eastAsia="en-ZA"/>
        </w:rPr>
      </w:pPr>
      <w:r w:rsidRPr="00F05E06">
        <w:rPr>
          <w:rFonts w:ascii="Arial" w:eastAsia="Times New Roman" w:hAnsi="Arial" w:cs="Arial"/>
          <w:b/>
          <w:bCs/>
          <w:color w:val="000000"/>
          <w:sz w:val="20"/>
          <w:szCs w:val="20"/>
          <w:lang w:eastAsia="en-ZA"/>
        </w:rPr>
        <w:t>GENERAL CONDITIONS</w:t>
      </w:r>
    </w:p>
    <w:p w14:paraId="67603FA9"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Regulatory Entity may require any document from the operator at any given time.</w:t>
      </w:r>
    </w:p>
    <w:p w14:paraId="72772CEE"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In Line with regulation 24 and 27 (a), (b) &amp; (c) the decal should be clearly displayed in the vehicle.</w:t>
      </w:r>
    </w:p>
    <w:p w14:paraId="61038DEF"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6069042E"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One vehicle should have one Operating Licence.</w:t>
      </w:r>
    </w:p>
    <w:p w14:paraId="37D24A4E"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A vehicle should only be driven by a driver with a Professional Drivers Permit (</w:t>
      </w:r>
      <w:proofErr w:type="spellStart"/>
      <w:r w:rsidRPr="00F05E06">
        <w:rPr>
          <w:rFonts w:ascii="Arial" w:eastAsia="Times New Roman" w:hAnsi="Arial" w:cs="Arial"/>
          <w:color w:val="000000"/>
          <w:sz w:val="20"/>
          <w:szCs w:val="20"/>
          <w:lang w:eastAsia="en-ZA"/>
        </w:rPr>
        <w:t>PrDP</w:t>
      </w:r>
      <w:proofErr w:type="spellEnd"/>
      <w:r w:rsidRPr="00F05E06">
        <w:rPr>
          <w:rFonts w:ascii="Arial" w:eastAsia="Times New Roman" w:hAnsi="Arial" w:cs="Arial"/>
          <w:color w:val="000000"/>
          <w:sz w:val="20"/>
          <w:szCs w:val="20"/>
          <w:lang w:eastAsia="en-ZA"/>
        </w:rPr>
        <w:t xml:space="preserve">) </w:t>
      </w:r>
      <w:proofErr w:type="gramStart"/>
      <w:r w:rsidRPr="00F05E06">
        <w:rPr>
          <w:rFonts w:ascii="Arial" w:eastAsia="Times New Roman" w:hAnsi="Arial" w:cs="Arial"/>
          <w:color w:val="000000"/>
          <w:sz w:val="20"/>
          <w:szCs w:val="20"/>
          <w:lang w:eastAsia="en-ZA"/>
        </w:rPr>
        <w:t>at all times</w:t>
      </w:r>
      <w:proofErr w:type="gramEnd"/>
      <w:r w:rsidRPr="00F05E06">
        <w:rPr>
          <w:rFonts w:ascii="Arial" w:eastAsia="Times New Roman" w:hAnsi="Arial" w:cs="Arial"/>
          <w:color w:val="000000"/>
          <w:sz w:val="20"/>
          <w:szCs w:val="20"/>
          <w:lang w:eastAsia="en-ZA"/>
        </w:rPr>
        <w:t>.</w:t>
      </w:r>
    </w:p>
    <w:p w14:paraId="197953E7"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5E9475EB"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Provincial Regulatory Entity reserves the right to withdraw, suspend, cancel or amend the operating licence as per section 77, 78 and 79 of the NLTA.</w:t>
      </w:r>
    </w:p>
    <w:p w14:paraId="007CB0A3"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No operator should be involved in conflict directly or indirectly.</w:t>
      </w:r>
    </w:p>
    <w:p w14:paraId="4A90FEC8"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Department of Transport reserves a right to call upon a vehicle for inspection at any given moment and time.</w:t>
      </w:r>
    </w:p>
    <w:p w14:paraId="378B26E2"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No operator, agent or driver should carry dangerous weapons in ranking facilities or inside a vehicle that has an operating licence. </w:t>
      </w:r>
    </w:p>
    <w:p w14:paraId="705F8470"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A vehicle, driver or operator of the vehicle with an operating licence should not at any point be found in transgression of the National Road Traffic Act.</w:t>
      </w:r>
    </w:p>
    <w:p w14:paraId="1B68C2D0"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In line with section 77 of the National Land Transport Act this operating licence is not for:</w:t>
      </w:r>
    </w:p>
    <w:p w14:paraId="1D065E6F" w14:textId="77777777" w:rsidR="00F05E06" w:rsidRPr="00F05E06" w:rsidRDefault="00F05E06" w:rsidP="00F05E06">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Sale.</w:t>
      </w:r>
    </w:p>
    <w:p w14:paraId="18619CFF" w14:textId="77777777" w:rsidR="00F05E06" w:rsidRPr="00F05E06" w:rsidRDefault="00F05E06" w:rsidP="00F05E06">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Hire.</w:t>
      </w:r>
    </w:p>
    <w:p w14:paraId="73D09FDA" w14:textId="77777777" w:rsidR="00F05E06" w:rsidRPr="00F05E06" w:rsidRDefault="00F05E06" w:rsidP="00F05E06">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Cession.</w:t>
      </w:r>
    </w:p>
    <w:p w14:paraId="25915766" w14:textId="77777777" w:rsidR="00F05E06" w:rsidRPr="00F05E06" w:rsidRDefault="00F05E06" w:rsidP="00F05E06">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Advertised for sale.</w:t>
      </w:r>
    </w:p>
    <w:p w14:paraId="53D2986E"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 xml:space="preserve">The holder of this Operating Licence should </w:t>
      </w:r>
      <w:proofErr w:type="gramStart"/>
      <w:r w:rsidRPr="00F05E06">
        <w:rPr>
          <w:rFonts w:ascii="Arial" w:eastAsia="Times New Roman" w:hAnsi="Arial" w:cs="Arial"/>
          <w:color w:val="000000"/>
          <w:sz w:val="20"/>
          <w:szCs w:val="20"/>
          <w:lang w:eastAsia="en-ZA"/>
        </w:rPr>
        <w:t>at all times</w:t>
      </w:r>
      <w:proofErr w:type="gramEnd"/>
      <w:r w:rsidRPr="00F05E06">
        <w:rPr>
          <w:rFonts w:ascii="Arial" w:eastAsia="Times New Roman" w:hAnsi="Arial" w:cs="Arial"/>
          <w:color w:val="000000"/>
          <w:sz w:val="20"/>
          <w:szCs w:val="20"/>
          <w:lang w:eastAsia="en-ZA"/>
        </w:rPr>
        <w:t xml:space="preserve"> be tax compliant.</w:t>
      </w:r>
    </w:p>
    <w:p w14:paraId="512E8C87"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 xml:space="preserve">The holder of this Operating Licence should </w:t>
      </w:r>
      <w:proofErr w:type="gramStart"/>
      <w:r w:rsidRPr="00F05E06">
        <w:rPr>
          <w:rFonts w:ascii="Arial" w:eastAsia="Times New Roman" w:hAnsi="Arial" w:cs="Arial"/>
          <w:color w:val="000000"/>
          <w:sz w:val="20"/>
          <w:szCs w:val="20"/>
          <w:lang w:eastAsia="en-ZA"/>
        </w:rPr>
        <w:t>at all times</w:t>
      </w:r>
      <w:proofErr w:type="gramEnd"/>
      <w:r w:rsidRPr="00F05E06">
        <w:rPr>
          <w:rFonts w:ascii="Arial" w:eastAsia="Times New Roman" w:hAnsi="Arial" w:cs="Arial"/>
          <w:color w:val="000000"/>
          <w:sz w:val="20"/>
          <w:szCs w:val="20"/>
          <w:lang w:eastAsia="en-ZA"/>
        </w:rPr>
        <w:t xml:space="preserve"> be compliant with </w:t>
      </w:r>
      <w:proofErr w:type="spellStart"/>
      <w:r w:rsidRPr="00F05E06">
        <w:rPr>
          <w:rFonts w:ascii="Arial" w:eastAsia="Times New Roman" w:hAnsi="Arial" w:cs="Arial"/>
          <w:color w:val="000000"/>
          <w:sz w:val="20"/>
          <w:szCs w:val="20"/>
          <w:lang w:eastAsia="en-ZA"/>
        </w:rPr>
        <w:t>labor</w:t>
      </w:r>
      <w:proofErr w:type="spellEnd"/>
      <w:r w:rsidRPr="00F05E06">
        <w:rPr>
          <w:rFonts w:ascii="Arial" w:eastAsia="Times New Roman" w:hAnsi="Arial" w:cs="Arial"/>
          <w:color w:val="000000"/>
          <w:sz w:val="20"/>
          <w:szCs w:val="20"/>
          <w:lang w:eastAsia="en-ZA"/>
        </w:rPr>
        <w:t xml:space="preserve"> laws.</w:t>
      </w:r>
    </w:p>
    <w:p w14:paraId="01D1E559"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Operating Licence is the property of the KwaZulu-Natal Department of Transport.</w:t>
      </w:r>
    </w:p>
    <w:p w14:paraId="6C5833B0"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There should be no smoking in the vehicle as per section 90 (k) of the National Land Transport Act.</w:t>
      </w:r>
    </w:p>
    <w:p w14:paraId="0EC3D52A"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09D557CB"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An operator must subject themselves to a random statutory requirements audit.</w:t>
      </w:r>
    </w:p>
    <w:p w14:paraId="5895CEAD"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0626AB14"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authority is subject to amendment and/or alteration, if necessary.</w:t>
      </w:r>
    </w:p>
    <w:p w14:paraId="147DC4C8" w14:textId="77777777" w:rsidR="00F05E06" w:rsidRPr="00F05E06" w:rsidRDefault="00F05E06" w:rsidP="00F05E06">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The issue of this Operating Licence is subject to compliance with section 90, offences and Penalties of the National Land Transport Act, 2009 (Act 5 of 2009).</w:t>
      </w:r>
    </w:p>
    <w:p w14:paraId="7709AFDE" w14:textId="77777777" w:rsidR="00F05E06" w:rsidRDefault="00F05E06" w:rsidP="00F05E06">
      <w:pPr>
        <w:rPr>
          <w:rFonts w:ascii="Arial" w:eastAsia="Times New Roman" w:hAnsi="Arial" w:cs="Arial"/>
          <w:b/>
          <w:bCs/>
          <w:color w:val="000000"/>
          <w:sz w:val="20"/>
          <w:szCs w:val="20"/>
          <w:lang w:eastAsia="en-ZA"/>
        </w:rPr>
      </w:pPr>
    </w:p>
    <w:p w14:paraId="06603DD7" w14:textId="77777777" w:rsidR="00F05E06" w:rsidRDefault="00F05E06" w:rsidP="00F05E06">
      <w:pPr>
        <w:rPr>
          <w:rFonts w:ascii="Arial" w:eastAsia="Times New Roman" w:hAnsi="Arial" w:cs="Arial"/>
          <w:b/>
          <w:bCs/>
          <w:color w:val="000000"/>
          <w:sz w:val="20"/>
          <w:szCs w:val="20"/>
          <w:lang w:eastAsia="en-ZA"/>
        </w:rPr>
      </w:pPr>
    </w:p>
    <w:p w14:paraId="5C8F46B0" w14:textId="49ACD47B" w:rsidR="00F05E06" w:rsidRPr="00F05E06" w:rsidRDefault="00F05E06" w:rsidP="00F05E06">
      <w:pPr>
        <w:rPr>
          <w:rFonts w:ascii="Times New Roman" w:eastAsia="Times New Roman" w:hAnsi="Times New Roman" w:cs="Times New Roman"/>
          <w:sz w:val="24"/>
          <w:szCs w:val="24"/>
          <w:lang w:eastAsia="en-ZA"/>
        </w:rPr>
      </w:pPr>
      <w:r w:rsidRPr="00F05E06">
        <w:rPr>
          <w:rFonts w:ascii="Arial" w:eastAsia="Times New Roman" w:hAnsi="Arial" w:cs="Arial"/>
          <w:b/>
          <w:bCs/>
          <w:color w:val="000000"/>
          <w:sz w:val="20"/>
          <w:szCs w:val="20"/>
          <w:lang w:eastAsia="en-ZA"/>
        </w:rPr>
        <w:lastRenderedPageBreak/>
        <w:t>THE OPERATOR MUST ENSURE THAT THE FOLLOWING DOCUMENTS ARE VALID THROUGHOUT TERM OF LICENCE:</w:t>
      </w:r>
    </w:p>
    <w:p w14:paraId="7F97AED1"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Company registration certificate (if applicable).</w:t>
      </w:r>
    </w:p>
    <w:p w14:paraId="791A82CE"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Valid Professional Drivers Permit (</w:t>
      </w:r>
      <w:proofErr w:type="spellStart"/>
      <w:r w:rsidRPr="00F05E06">
        <w:rPr>
          <w:rFonts w:ascii="Arial" w:eastAsia="Times New Roman" w:hAnsi="Arial" w:cs="Arial"/>
          <w:color w:val="000000"/>
          <w:sz w:val="20"/>
          <w:szCs w:val="20"/>
          <w:lang w:eastAsia="en-ZA"/>
        </w:rPr>
        <w:t>PrDP</w:t>
      </w:r>
      <w:proofErr w:type="spellEnd"/>
      <w:r w:rsidRPr="00F05E06">
        <w:rPr>
          <w:rFonts w:ascii="Arial" w:eastAsia="Times New Roman" w:hAnsi="Arial" w:cs="Arial"/>
          <w:color w:val="000000"/>
          <w:sz w:val="20"/>
          <w:szCs w:val="20"/>
          <w:lang w:eastAsia="en-ZA"/>
        </w:rPr>
        <w:t>).</w:t>
      </w:r>
    </w:p>
    <w:p w14:paraId="091914D9"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Vehicle Registration and valid Licence.</w:t>
      </w:r>
    </w:p>
    <w:p w14:paraId="22416DA0"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COR/COF to be validated annually.</w:t>
      </w:r>
    </w:p>
    <w:p w14:paraId="43174DB8"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Comprehensive and personal liability insurance.</w:t>
      </w:r>
    </w:p>
    <w:p w14:paraId="700D6754" w14:textId="77777777" w:rsidR="00F05E06" w:rsidRPr="00F05E06" w:rsidRDefault="00F05E06" w:rsidP="00F05E06">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E06">
        <w:rPr>
          <w:rFonts w:ascii="Arial" w:eastAsia="Times New Roman" w:hAnsi="Arial" w:cs="Arial"/>
          <w:color w:val="000000"/>
          <w:sz w:val="20"/>
          <w:szCs w:val="20"/>
          <w:lang w:eastAsia="en-ZA"/>
        </w:rPr>
        <w:t>Compliant registered member of SARS.</w:t>
      </w:r>
    </w:p>
    <w:p w14:paraId="5D502A91" w14:textId="77777777" w:rsidR="00F05E06" w:rsidRPr="00F05E06" w:rsidRDefault="00F05E06" w:rsidP="00F05E06"/>
    <w:sectPr w:rsidR="00F05E06" w:rsidRPr="00F05E06"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F06"/>
    <w:multiLevelType w:val="multilevel"/>
    <w:tmpl w:val="8BCA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6667D"/>
    <w:multiLevelType w:val="multilevel"/>
    <w:tmpl w:val="37D4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E59AF"/>
    <w:multiLevelType w:val="multilevel"/>
    <w:tmpl w:val="D18C7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523234"/>
    <w:rsid w:val="00A906D8"/>
    <w:rsid w:val="00AA6113"/>
    <w:rsid w:val="00AB5A74"/>
    <w:rsid w:val="00F05E06"/>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5D27DF61"/>
  <w15:docId w15:val="{863F3985-A7D6-4731-B131-92ECC42F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456849">
      <w:bodyDiv w:val="1"/>
      <w:marLeft w:val="0"/>
      <w:marRight w:val="0"/>
      <w:marTop w:val="0"/>
      <w:marBottom w:val="0"/>
      <w:divBdr>
        <w:top w:val="none" w:sz="0" w:space="0" w:color="auto"/>
        <w:left w:val="none" w:sz="0" w:space="0" w:color="auto"/>
        <w:bottom w:val="none" w:sz="0" w:space="0" w:color="auto"/>
        <w:right w:val="none" w:sz="0" w:space="0" w:color="auto"/>
      </w:divBdr>
    </w:div>
    <w:div w:id="1007513731">
      <w:bodyDiv w:val="1"/>
      <w:marLeft w:val="0"/>
      <w:marRight w:val="0"/>
      <w:marTop w:val="0"/>
      <w:marBottom w:val="0"/>
      <w:divBdr>
        <w:top w:val="none" w:sz="0" w:space="0" w:color="auto"/>
        <w:left w:val="none" w:sz="0" w:space="0" w:color="auto"/>
        <w:bottom w:val="none" w:sz="0" w:space="0" w:color="auto"/>
        <w:right w:val="none" w:sz="0" w:space="0" w:color="auto"/>
      </w:divBdr>
    </w:div>
    <w:div w:id="19241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3</cp:revision>
  <dcterms:created xsi:type="dcterms:W3CDTF">2018-06-08T09:13:00Z</dcterms:created>
  <dcterms:modified xsi:type="dcterms:W3CDTF">2018-06-08T12:27:00Z</dcterms:modified>
</cp:coreProperties>
</file>