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2A68E" w14:textId="6050A143" w:rsidR="0048027C" w:rsidRPr="00250EF6" w:rsidRDefault="005252B7" w:rsidP="00250EF6">
      <w:p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250EF6">
        <w:rPr>
          <w:rFonts w:ascii="Arial" w:hAnsi="Arial" w:cs="Arial"/>
          <w:b/>
          <w:bCs/>
          <w:color w:val="000000"/>
          <w:sz w:val="24"/>
          <w:szCs w:val="24"/>
        </w:rPr>
        <w:t>KZN Public Transport Regulatory Entity Adjudication Panel:</w:t>
      </w:r>
    </w:p>
    <w:p w14:paraId="29E62D17" w14:textId="7E5C9C33" w:rsidR="005252B7" w:rsidRPr="00250EF6" w:rsidRDefault="005252B7" w:rsidP="00250EF6">
      <w:pPr>
        <w:rPr>
          <w:rFonts w:ascii="Arial" w:hAnsi="Arial" w:cs="Arial"/>
        </w:rPr>
      </w:pPr>
    </w:p>
    <w:p w14:paraId="41E1505B" w14:textId="5034D40B" w:rsidR="005252B7" w:rsidRPr="00250EF6" w:rsidRDefault="005252B7" w:rsidP="00250EF6">
      <w:pPr>
        <w:rPr>
          <w:rFonts w:ascii="Arial" w:hAnsi="Arial" w:cs="Arial"/>
          <w:sz w:val="20"/>
          <w:szCs w:val="20"/>
        </w:rPr>
      </w:pPr>
      <w:r w:rsidRPr="00250EF6">
        <w:rPr>
          <w:rFonts w:ascii="Arial" w:hAnsi="Arial" w:cs="Arial"/>
          <w:sz w:val="20"/>
          <w:szCs w:val="20"/>
        </w:rPr>
        <w:t>Operating Licence N</w:t>
      </w:r>
      <w:r w:rsidR="00250EF6" w:rsidRPr="00250EF6">
        <w:rPr>
          <w:rFonts w:ascii="Arial" w:hAnsi="Arial" w:cs="Arial"/>
          <w:sz w:val="20"/>
          <w:szCs w:val="20"/>
        </w:rPr>
        <w:t>o</w:t>
      </w:r>
      <w:r w:rsidRPr="00250EF6">
        <w:rPr>
          <w:rFonts w:ascii="Arial" w:hAnsi="Arial" w:cs="Arial"/>
          <w:sz w:val="20"/>
          <w:szCs w:val="20"/>
        </w:rPr>
        <w:t>: [</w:t>
      </w:r>
      <w:proofErr w:type="spellStart"/>
      <w:r w:rsidRPr="00250EF6">
        <w:rPr>
          <w:rFonts w:ascii="Arial" w:hAnsi="Arial" w:cs="Arial"/>
          <w:sz w:val="20"/>
          <w:szCs w:val="20"/>
        </w:rPr>
        <w:t>OperatingLicenceNumber</w:t>
      </w:r>
      <w:proofErr w:type="spellEnd"/>
      <w:r w:rsidRPr="00250EF6">
        <w:rPr>
          <w:rFonts w:ascii="Arial" w:hAnsi="Arial" w:cs="Arial"/>
          <w:sz w:val="20"/>
          <w:szCs w:val="20"/>
        </w:rPr>
        <w:t>]</w:t>
      </w:r>
    </w:p>
    <w:p w14:paraId="4DB06BCB" w14:textId="042424E4" w:rsidR="005252B7" w:rsidRPr="00250EF6" w:rsidRDefault="005252B7" w:rsidP="00250EF6">
      <w:pPr>
        <w:rPr>
          <w:rFonts w:ascii="Arial" w:hAnsi="Arial" w:cs="Arial"/>
          <w:sz w:val="20"/>
          <w:szCs w:val="20"/>
        </w:rPr>
      </w:pPr>
    </w:p>
    <w:p w14:paraId="1F174A71" w14:textId="77777777" w:rsidR="00250EF6" w:rsidRPr="00250EF6" w:rsidRDefault="00250EF6" w:rsidP="00250EF6">
      <w:pPr>
        <w:rPr>
          <w:rFonts w:ascii="Arial" w:eastAsia="Times New Roman" w:hAnsi="Arial" w:cs="Arial"/>
          <w:b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ZA"/>
        </w:rPr>
        <w:t>THE VALIDITY OF THIS OPERATING LICENCE IS SUBJECT TO THE FOLLOWING INFORMATION.</w:t>
      </w:r>
    </w:p>
    <w:p w14:paraId="5B8F9C5A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ZA"/>
        </w:rPr>
        <w:t>REQUIREMENTS:</w:t>
      </w:r>
    </w:p>
    <w:p w14:paraId="2F6E1797" w14:textId="3C97AF75" w:rsidR="00250EF6" w:rsidRPr="00250EF6" w:rsidRDefault="00250EF6" w:rsidP="00250EF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 detailed route description indication the specified starting point and destination points as well as picking up or setting down points or routes.</w:t>
      </w:r>
    </w:p>
    <w:p w14:paraId="2D8BCF1A" w14:textId="1457AC8C" w:rsidR="00250EF6" w:rsidRPr="00250EF6" w:rsidRDefault="00250EF6" w:rsidP="00250EF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Comments/Recommendations from the affected Municipality or Transportation Planning Authorities.</w:t>
      </w:r>
    </w:p>
    <w:p w14:paraId="6794EAB7" w14:textId="2232DD11" w:rsidR="00250EF6" w:rsidRPr="00250EF6" w:rsidRDefault="00250EF6" w:rsidP="00250EF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Rank permits from the affected Municipality or Transportation Planning Authorities.</w:t>
      </w:r>
    </w:p>
    <w:p w14:paraId="56FD5941" w14:textId="02832266" w:rsidR="00250EF6" w:rsidRPr="00250EF6" w:rsidRDefault="00250EF6" w:rsidP="00250EF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Reciprocity/Co-operation agreements from the affected taxi associations.</w:t>
      </w:r>
    </w:p>
    <w:p w14:paraId="5055E63C" w14:textId="7BCB449F" w:rsidR="00250EF6" w:rsidRPr="00250EF6" w:rsidRDefault="00250EF6" w:rsidP="00250EF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Any other information that may be required from time to time.</w:t>
      </w:r>
    </w:p>
    <w:p w14:paraId="0A6E5A8D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ZA"/>
        </w:rPr>
        <w:t>CONDITIONS:</w:t>
      </w:r>
    </w:p>
    <w:p w14:paraId="46948307" w14:textId="2A6C40A1" w:rsidR="00250EF6" w:rsidRPr="00250EF6" w:rsidRDefault="00250EF6" w:rsidP="00250EF6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Should this operating licence become the cause of conflict the board reserves the right to withdraw it.</w:t>
      </w:r>
    </w:p>
    <w:p w14:paraId="4A737909" w14:textId="15F8329D" w:rsidR="00250EF6" w:rsidRPr="00250EF6" w:rsidRDefault="00250EF6" w:rsidP="00250EF6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Further subject to all other Annexures as issued/or amended by the board from time to time.</w:t>
      </w:r>
    </w:p>
    <w:p w14:paraId="4AF731C6" w14:textId="6DBA6781" w:rsidR="00250EF6" w:rsidRPr="00250EF6" w:rsidRDefault="00250EF6" w:rsidP="00250EF6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Should it transpire that this operating licence was issued </w:t>
      </w:r>
      <w:proofErr w:type="gramStart"/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as a result of</w:t>
      </w:r>
      <w:proofErr w:type="gramEnd"/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incorrect information supplied or because of a mistake, oversight or any other similar reason, the operating licence shall be invalid.</w:t>
      </w:r>
    </w:p>
    <w:p w14:paraId="227D3EC9" w14:textId="39DE6A0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</w:p>
    <w:p w14:paraId="15167D88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</w:p>
    <w:p w14:paraId="083D5B2A" w14:textId="1A120129" w:rsid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APPROVED</w:t>
      </w:r>
    </w:p>
    <w:p w14:paraId="3FC33E10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</w:p>
    <w:p w14:paraId="34DF12C1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__________________</w:t>
      </w:r>
    </w:p>
    <w:p w14:paraId="6CDF4E4D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SECRETARY</w:t>
      </w:r>
    </w:p>
    <w:p w14:paraId="4DCBD828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KWAZULU-NATAL PUBLIC TRANSPORT LICENCING BOARD</w:t>
      </w:r>
    </w:p>
    <w:p w14:paraId="20305DDC" w14:textId="77777777" w:rsidR="00250EF6" w:rsidRPr="00250EF6" w:rsidRDefault="00250EF6" w:rsidP="00250EF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en-ZA"/>
        </w:rPr>
      </w:pPr>
      <w:r w:rsidRPr="00250EF6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PIETERMARITZBURG</w:t>
      </w:r>
    </w:p>
    <w:p w14:paraId="79A7DFA5" w14:textId="199FB60A" w:rsidR="005252B7" w:rsidRPr="005252B7" w:rsidRDefault="005252B7" w:rsidP="00250EF6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sectPr w:rsidR="005252B7" w:rsidRPr="005252B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331F"/>
    <w:multiLevelType w:val="multilevel"/>
    <w:tmpl w:val="BD22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073C5"/>
    <w:multiLevelType w:val="multilevel"/>
    <w:tmpl w:val="480E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1611E"/>
    <w:multiLevelType w:val="hybridMultilevel"/>
    <w:tmpl w:val="328466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B18"/>
    <w:multiLevelType w:val="hybridMultilevel"/>
    <w:tmpl w:val="7C16C8D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14C51"/>
    <w:multiLevelType w:val="multilevel"/>
    <w:tmpl w:val="FD1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7553D"/>
    <w:rsid w:val="00171C7E"/>
    <w:rsid w:val="001915A3"/>
    <w:rsid w:val="00217F62"/>
    <w:rsid w:val="00250EF6"/>
    <w:rsid w:val="0048027C"/>
    <w:rsid w:val="005252B7"/>
    <w:rsid w:val="00A906D8"/>
    <w:rsid w:val="00AA67F8"/>
    <w:rsid w:val="00AB5A74"/>
    <w:rsid w:val="00F071AE"/>
    <w:rsid w:val="00F6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994EA7"/>
  <w15:docId w15:val="{741782DE-9517-4624-B95D-2EE47F6F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CD79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E34C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E3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0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0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2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2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3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3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4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4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5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5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1">
    <w:name w:val="Heading 1 Char1"/>
    <w:basedOn w:val="DefaultParagraphFont"/>
    <w:link w:val="Heading1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1">
    <w:name w:val="Subtitle Char1"/>
    <w:basedOn w:val="DefaultParagraphFont"/>
    <w:link w:val="Subtitle"/>
    <w:uiPriority w:val="11"/>
    <w:rsid w:val="00E34C2D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5252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25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PJ Neethling</cp:lastModifiedBy>
  <cp:revision>7</cp:revision>
  <dcterms:created xsi:type="dcterms:W3CDTF">2018-06-08T09:09:00Z</dcterms:created>
  <dcterms:modified xsi:type="dcterms:W3CDTF">2018-06-08T12:50:00Z</dcterms:modified>
</cp:coreProperties>
</file>